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0C004" w14:textId="48032B0B" w:rsidR="00650EDA" w:rsidRPr="000B0A01" w:rsidRDefault="00650EDA" w:rsidP="007B4044">
      <w:pPr>
        <w:pStyle w:val="Heading1"/>
        <w:jc w:val="center"/>
        <w:rPr>
          <w:rFonts w:ascii="Aptos" w:hAnsi="Aptos"/>
          <w:color w:val="auto"/>
        </w:rPr>
      </w:pPr>
      <w:r w:rsidRPr="000B0A01">
        <w:rPr>
          <w:rFonts w:ascii="Aptos" w:hAnsi="Aptos"/>
          <w:color w:val="auto"/>
        </w:rPr>
        <w:t>Feedback Form</w:t>
      </w:r>
      <w:r w:rsidR="00F243AC" w:rsidRPr="000B0A01">
        <w:rPr>
          <w:rFonts w:ascii="Aptos" w:hAnsi="Aptos"/>
          <w:color w:val="auto"/>
        </w:rPr>
        <w:t xml:space="preserve">: </w:t>
      </w:r>
      <w:r w:rsidR="009F3A62" w:rsidRPr="000B0A01">
        <w:rPr>
          <w:rFonts w:ascii="Aptos" w:hAnsi="Aptos"/>
          <w:color w:val="auto"/>
        </w:rPr>
        <w:t>Review of practical legal training</w:t>
      </w:r>
    </w:p>
    <w:p w14:paraId="255A4986" w14:textId="77777777" w:rsidR="003C1933" w:rsidRPr="000B0A01" w:rsidRDefault="003C1933" w:rsidP="00650EDA">
      <w:pPr>
        <w:rPr>
          <w:rFonts w:ascii="Aptos" w:hAnsi="Aptos" w:cs="Arial"/>
          <w:b/>
          <w:bCs/>
          <w:sz w:val="28"/>
          <w:szCs w:val="28"/>
          <w:lang w:eastAsia="zh-CN"/>
        </w:rPr>
      </w:pPr>
    </w:p>
    <w:p w14:paraId="10866A17" w14:textId="7C6AB979" w:rsidR="00944E6C" w:rsidRPr="000B0A01" w:rsidRDefault="00944E6C" w:rsidP="00650EDA">
      <w:pPr>
        <w:rPr>
          <w:rFonts w:ascii="Aptos" w:hAnsi="Aptos" w:cs="Arial"/>
          <w:b/>
          <w:bCs/>
          <w:sz w:val="28"/>
          <w:szCs w:val="28"/>
          <w:lang w:eastAsia="zh-CN"/>
        </w:rPr>
      </w:pPr>
      <w:r w:rsidRPr="000B0A01">
        <w:rPr>
          <w:rFonts w:ascii="Aptos" w:hAnsi="Aptos" w:cs="Arial"/>
          <w:b/>
          <w:bCs/>
          <w:sz w:val="28"/>
          <w:szCs w:val="28"/>
          <w:lang w:eastAsia="zh-CN"/>
        </w:rPr>
        <w:t>Respondent details</w:t>
      </w:r>
    </w:p>
    <w:p w14:paraId="59CE434D" w14:textId="2CC2A4FF" w:rsidR="005A6E02" w:rsidRPr="000B0A01" w:rsidRDefault="00944E6C" w:rsidP="00650EDA">
      <w:pPr>
        <w:rPr>
          <w:rFonts w:ascii="Aptos" w:hAnsi="Aptos" w:cs="Arial"/>
          <w:lang w:eastAsia="zh-CN"/>
        </w:rPr>
      </w:pPr>
      <w:r w:rsidRPr="000B0A01">
        <w:rPr>
          <w:rFonts w:ascii="Aptos" w:hAnsi="Aptos" w:cs="Arial"/>
          <w:b/>
          <w:bCs/>
          <w:lang w:eastAsia="zh-CN"/>
        </w:rPr>
        <w:t>Name</w:t>
      </w:r>
      <w:r w:rsidR="005A6E02" w:rsidRPr="000B0A01">
        <w:rPr>
          <w:rFonts w:ascii="Aptos" w:hAnsi="Aptos" w:cs="Arial"/>
          <w:lang w:eastAsia="zh-CN"/>
        </w:rPr>
        <w:t xml:space="preserve">: </w:t>
      </w:r>
      <w:r w:rsidR="0016284B" w:rsidRPr="000B0A01">
        <w:rPr>
          <w:rFonts w:ascii="Aptos" w:hAnsi="Aptos" w:cs="Arial"/>
          <w:lang w:eastAsia="zh-CN"/>
        </w:rPr>
        <w:t>____________________</w:t>
      </w:r>
    </w:p>
    <w:p w14:paraId="2448BCE4" w14:textId="3B307744" w:rsidR="00944E6C" w:rsidRPr="000B0A01" w:rsidRDefault="005A6E02" w:rsidP="00650EDA">
      <w:pPr>
        <w:rPr>
          <w:rFonts w:ascii="Aptos" w:hAnsi="Aptos" w:cs="Arial"/>
          <w:lang w:eastAsia="zh-CN"/>
        </w:rPr>
      </w:pPr>
      <w:r w:rsidRPr="000B0A01">
        <w:rPr>
          <w:rFonts w:ascii="Aptos" w:hAnsi="Aptos" w:cs="Arial"/>
          <w:b/>
          <w:bCs/>
          <w:lang w:eastAsia="zh-CN"/>
        </w:rPr>
        <w:t>Organi</w:t>
      </w:r>
      <w:r w:rsidR="00F244FB" w:rsidRPr="000B0A01">
        <w:rPr>
          <w:rFonts w:ascii="Aptos" w:hAnsi="Aptos" w:cs="Arial"/>
          <w:b/>
          <w:bCs/>
          <w:lang w:eastAsia="zh-CN"/>
        </w:rPr>
        <w:t>s</w:t>
      </w:r>
      <w:r w:rsidRPr="000B0A01">
        <w:rPr>
          <w:rFonts w:ascii="Aptos" w:hAnsi="Aptos" w:cs="Arial"/>
          <w:b/>
          <w:bCs/>
          <w:lang w:eastAsia="zh-CN"/>
        </w:rPr>
        <w:t>ation (if applicable</w:t>
      </w:r>
      <w:r w:rsidRPr="000B0A01">
        <w:rPr>
          <w:rFonts w:ascii="Aptos" w:hAnsi="Aptos" w:cs="Arial"/>
          <w:lang w:eastAsia="zh-CN"/>
        </w:rPr>
        <w:t xml:space="preserve">): </w:t>
      </w:r>
      <w:r w:rsidR="00944E6C" w:rsidRPr="000B0A01">
        <w:rPr>
          <w:rFonts w:ascii="Aptos" w:hAnsi="Aptos" w:cs="Arial"/>
          <w:lang w:eastAsia="zh-CN"/>
        </w:rPr>
        <w:t xml:space="preserve"> </w:t>
      </w:r>
      <w:r w:rsidR="0016284B" w:rsidRPr="000B0A01">
        <w:rPr>
          <w:rFonts w:ascii="Aptos" w:hAnsi="Aptos" w:cs="Arial"/>
          <w:lang w:eastAsia="zh-CN"/>
        </w:rPr>
        <w:t>__________________</w:t>
      </w:r>
    </w:p>
    <w:p w14:paraId="22FB2118" w14:textId="68714AC3" w:rsidR="0038427B" w:rsidRPr="000B0A01" w:rsidRDefault="00944E6C" w:rsidP="007B4044">
      <w:pPr>
        <w:rPr>
          <w:rFonts w:ascii="Aptos" w:hAnsi="Aptos" w:cs="Arial"/>
          <w:lang w:eastAsia="zh-CN"/>
        </w:rPr>
      </w:pPr>
      <w:r w:rsidRPr="000B0A01">
        <w:rPr>
          <w:rFonts w:ascii="Aptos" w:hAnsi="Aptos" w:cs="Arial"/>
          <w:b/>
          <w:bCs/>
          <w:lang w:eastAsia="zh-CN"/>
        </w:rPr>
        <w:t>Contact details</w:t>
      </w:r>
      <w:r w:rsidRPr="000B0A01">
        <w:rPr>
          <w:rFonts w:ascii="Aptos" w:hAnsi="Aptos" w:cs="Arial"/>
          <w:lang w:eastAsia="zh-CN"/>
        </w:rPr>
        <w:t xml:space="preserve">: </w:t>
      </w:r>
      <w:r w:rsidR="0016284B" w:rsidRPr="000B0A01">
        <w:rPr>
          <w:rFonts w:ascii="Aptos" w:hAnsi="Aptos" w:cs="Arial"/>
          <w:lang w:eastAsia="zh-CN"/>
        </w:rPr>
        <w:t xml:space="preserve"> __________________</w:t>
      </w:r>
    </w:p>
    <w:p w14:paraId="53E84642" w14:textId="1F949A96" w:rsidR="00B734EA" w:rsidRPr="000B0A01" w:rsidRDefault="007B4044" w:rsidP="007B4044">
      <w:pPr>
        <w:rPr>
          <w:rFonts w:ascii="Aptos" w:hAnsi="Aptos" w:cs="Arial"/>
          <w:b/>
          <w:bCs/>
          <w:lang w:eastAsia="zh-CN"/>
        </w:rPr>
      </w:pPr>
      <w:r w:rsidRPr="000B0A01">
        <w:rPr>
          <w:rFonts w:ascii="Aptos" w:hAnsi="Aptos" w:cs="Arial"/>
          <w:b/>
          <w:bCs/>
          <w:lang w:eastAsia="zh-CN"/>
        </w:rPr>
        <w:t>Are you responding as (</w:t>
      </w:r>
      <w:r w:rsidR="00B734EA" w:rsidRPr="000B0A01">
        <w:rPr>
          <w:rFonts w:ascii="Aptos" w:hAnsi="Aptos" w:cs="Arial"/>
          <w:b/>
          <w:bCs/>
          <w:lang w:eastAsia="zh-CN"/>
        </w:rPr>
        <w:t>select</w:t>
      </w:r>
      <w:r w:rsidRPr="000B0A01">
        <w:rPr>
          <w:rFonts w:ascii="Aptos" w:hAnsi="Aptos" w:cs="Arial"/>
          <w:b/>
          <w:bCs/>
          <w:lang w:eastAsia="zh-CN"/>
        </w:rPr>
        <w:t xml:space="preserve"> one):</w:t>
      </w:r>
    </w:p>
    <w:p w14:paraId="17991821" w14:textId="21387CE5" w:rsidR="007B4044" w:rsidRPr="000B0A01" w:rsidRDefault="00000000" w:rsidP="007B4044">
      <w:pPr>
        <w:rPr>
          <w:rFonts w:ascii="Aptos" w:hAnsi="Aptos" w:cs="Arial"/>
          <w:lang w:eastAsia="zh-CN"/>
        </w:rPr>
      </w:pPr>
      <w:sdt>
        <w:sdtPr>
          <w:rPr>
            <w:rFonts w:ascii="Aptos" w:hAnsi="Aptos" w:cs="Arial"/>
            <w:lang w:eastAsia="zh-CN"/>
          </w:rPr>
          <w:id w:val="-1853033155"/>
          <w14:checkbox>
            <w14:checked w14:val="0"/>
            <w14:checkedState w14:val="2612" w14:font="MS Gothic"/>
            <w14:uncheckedState w14:val="2610" w14:font="MS Gothic"/>
          </w14:checkbox>
        </w:sdtPr>
        <w:sdtContent>
          <w:r w:rsidR="00B734EA" w:rsidRPr="000B0A01">
            <w:rPr>
              <w:rFonts w:ascii="Aptos" w:eastAsia="MS Gothic" w:hAnsi="Aptos" w:cs="Arial"/>
              <w:lang w:eastAsia="zh-CN"/>
            </w:rPr>
            <w:t>☐</w:t>
          </w:r>
        </w:sdtContent>
      </w:sdt>
      <w:r w:rsidR="007B4044" w:rsidRPr="000B0A01">
        <w:rPr>
          <w:rFonts w:ascii="Aptos" w:hAnsi="Aptos" w:cs="Arial"/>
          <w:lang w:eastAsia="zh-CN"/>
        </w:rPr>
        <w:t xml:space="preserve"> Individual</w:t>
      </w:r>
      <w:r w:rsidR="007B4044" w:rsidRPr="000B0A01">
        <w:rPr>
          <w:rFonts w:ascii="Aptos" w:hAnsi="Aptos" w:cs="Arial"/>
          <w:lang w:eastAsia="zh-CN"/>
        </w:rPr>
        <w:br/>
      </w:r>
      <w:sdt>
        <w:sdtPr>
          <w:rPr>
            <w:rFonts w:ascii="Aptos" w:hAnsi="Aptos" w:cs="Arial"/>
            <w:lang w:eastAsia="zh-CN"/>
          </w:rPr>
          <w:id w:val="-378943859"/>
          <w14:checkbox>
            <w14:checked w14:val="0"/>
            <w14:checkedState w14:val="2612" w14:font="MS Gothic"/>
            <w14:uncheckedState w14:val="2610" w14:font="MS Gothic"/>
          </w14:checkbox>
        </w:sdtPr>
        <w:sdtContent>
          <w:r w:rsidR="00B734EA" w:rsidRPr="000B0A01">
            <w:rPr>
              <w:rFonts w:ascii="Aptos" w:eastAsia="MS Gothic" w:hAnsi="Aptos" w:cs="Arial"/>
              <w:lang w:eastAsia="zh-CN"/>
            </w:rPr>
            <w:t>☐</w:t>
          </w:r>
        </w:sdtContent>
      </w:sdt>
      <w:r w:rsidR="005A6E02" w:rsidRPr="000B0A01">
        <w:rPr>
          <w:rFonts w:ascii="Aptos" w:hAnsi="Aptos" w:cs="Arial"/>
          <w:lang w:eastAsia="zh-CN"/>
        </w:rPr>
        <w:t xml:space="preserve"> </w:t>
      </w:r>
      <w:r w:rsidR="007B4044" w:rsidRPr="000B0A01">
        <w:rPr>
          <w:rFonts w:ascii="Aptos" w:hAnsi="Aptos" w:cs="Arial"/>
          <w:lang w:eastAsia="zh-CN"/>
        </w:rPr>
        <w:t>Organisation</w:t>
      </w:r>
      <w:r w:rsidR="007B4044" w:rsidRPr="000B0A01">
        <w:rPr>
          <w:rFonts w:ascii="Aptos" w:hAnsi="Aptos" w:cs="Arial"/>
          <w:lang w:eastAsia="zh-CN"/>
        </w:rPr>
        <w:br/>
      </w:r>
      <w:sdt>
        <w:sdtPr>
          <w:rPr>
            <w:rFonts w:ascii="Aptos" w:hAnsi="Aptos" w:cs="Arial"/>
            <w:lang w:eastAsia="zh-CN"/>
          </w:rPr>
          <w:id w:val="153960070"/>
          <w14:checkbox>
            <w14:checked w14:val="0"/>
            <w14:checkedState w14:val="2612" w14:font="MS Gothic"/>
            <w14:uncheckedState w14:val="2610" w14:font="MS Gothic"/>
          </w14:checkbox>
        </w:sdtPr>
        <w:sdtContent>
          <w:r w:rsidR="00B734EA" w:rsidRPr="000B0A01">
            <w:rPr>
              <w:rFonts w:ascii="Aptos" w:eastAsia="MS Gothic" w:hAnsi="Aptos" w:cs="Arial"/>
              <w:lang w:eastAsia="zh-CN"/>
            </w:rPr>
            <w:t>☐</w:t>
          </w:r>
        </w:sdtContent>
      </w:sdt>
      <w:r w:rsidR="005A6E02" w:rsidRPr="000B0A01">
        <w:rPr>
          <w:rFonts w:ascii="Aptos" w:hAnsi="Aptos" w:cs="Arial"/>
          <w:lang w:eastAsia="zh-CN"/>
        </w:rPr>
        <w:t xml:space="preserve"> </w:t>
      </w:r>
      <w:r w:rsidR="00B734EA" w:rsidRPr="000B0A01">
        <w:rPr>
          <w:rFonts w:ascii="Aptos" w:hAnsi="Aptos" w:cs="Arial"/>
          <w:lang w:eastAsia="zh-CN"/>
        </w:rPr>
        <w:t>P</w:t>
      </w:r>
      <w:r w:rsidR="007B4044" w:rsidRPr="000B0A01">
        <w:rPr>
          <w:rFonts w:ascii="Aptos" w:hAnsi="Aptos" w:cs="Arial"/>
          <w:lang w:eastAsia="zh-CN"/>
        </w:rPr>
        <w:t>eak body / Representative group</w:t>
      </w:r>
      <w:r w:rsidR="007B4044" w:rsidRPr="000B0A01">
        <w:rPr>
          <w:rFonts w:ascii="Aptos" w:hAnsi="Aptos" w:cs="Arial"/>
          <w:lang w:eastAsia="zh-CN"/>
        </w:rPr>
        <w:br/>
      </w:r>
      <w:sdt>
        <w:sdtPr>
          <w:rPr>
            <w:rFonts w:ascii="Aptos" w:hAnsi="Aptos" w:cs="Arial"/>
            <w:lang w:eastAsia="zh-CN"/>
          </w:rPr>
          <w:id w:val="-851021563"/>
          <w14:checkbox>
            <w14:checked w14:val="0"/>
            <w14:checkedState w14:val="2612" w14:font="MS Gothic"/>
            <w14:uncheckedState w14:val="2610" w14:font="MS Gothic"/>
          </w14:checkbox>
        </w:sdtPr>
        <w:sdtContent>
          <w:r w:rsidR="00B734EA" w:rsidRPr="000B0A01">
            <w:rPr>
              <w:rFonts w:ascii="Aptos" w:eastAsia="MS Gothic" w:hAnsi="Aptos" w:cs="Arial"/>
              <w:lang w:eastAsia="zh-CN"/>
            </w:rPr>
            <w:t>☐</w:t>
          </w:r>
        </w:sdtContent>
      </w:sdt>
      <w:r w:rsidR="005A6E02" w:rsidRPr="000B0A01">
        <w:rPr>
          <w:rFonts w:ascii="Aptos" w:hAnsi="Aptos" w:cs="Arial"/>
          <w:lang w:eastAsia="zh-CN"/>
        </w:rPr>
        <w:t xml:space="preserve"> </w:t>
      </w:r>
      <w:r w:rsidR="007B4044" w:rsidRPr="000B0A01">
        <w:rPr>
          <w:rFonts w:ascii="Aptos" w:hAnsi="Aptos" w:cs="Arial"/>
          <w:lang w:eastAsia="zh-CN"/>
        </w:rPr>
        <w:t>Other (please specify): _______________________</w:t>
      </w:r>
    </w:p>
    <w:p w14:paraId="7AE630C9" w14:textId="633D83C3" w:rsidR="00D64D3C" w:rsidRDefault="00D64D3C" w:rsidP="00D64D3C">
      <w:pPr>
        <w:rPr>
          <w:rFonts w:ascii="Aptos" w:hAnsi="Aptos" w:cs="Arial"/>
          <w:b/>
          <w:bCs/>
          <w:lang w:eastAsia="zh-CN"/>
        </w:rPr>
      </w:pPr>
      <w:r w:rsidRPr="000B0A01">
        <w:rPr>
          <w:rFonts w:ascii="Aptos" w:hAnsi="Aptos" w:cs="Arial"/>
          <w:b/>
          <w:bCs/>
          <w:lang w:eastAsia="zh-CN"/>
        </w:rPr>
        <w:t>Jurisdiction</w:t>
      </w:r>
      <w:r w:rsidR="005E7F2B">
        <w:rPr>
          <w:rFonts w:ascii="Aptos" w:hAnsi="Aptos" w:cs="Arial"/>
          <w:b/>
          <w:bCs/>
          <w:lang w:eastAsia="zh-CN"/>
        </w:rPr>
        <w:t xml:space="preserve"> (select one) </w:t>
      </w:r>
      <w:r w:rsidRPr="000B0A01">
        <w:rPr>
          <w:rFonts w:ascii="Aptos" w:hAnsi="Aptos" w:cs="Arial"/>
          <w:b/>
          <w:bCs/>
          <w:lang w:eastAsia="zh-CN"/>
        </w:rPr>
        <w:t xml:space="preserve"> </w:t>
      </w:r>
    </w:p>
    <w:p w14:paraId="51BDF028" w14:textId="6E87B2B8" w:rsidR="005E7F2B" w:rsidRDefault="00000000" w:rsidP="00D64D3C">
      <w:pPr>
        <w:spacing w:after="0" w:line="240" w:lineRule="auto"/>
        <w:rPr>
          <w:rFonts w:ascii="Aptos" w:hAnsi="Aptos" w:cs="Arial"/>
          <w:lang w:eastAsia="zh-CN"/>
        </w:rPr>
      </w:pPr>
      <w:sdt>
        <w:sdtPr>
          <w:rPr>
            <w:rFonts w:ascii="Aptos" w:hAnsi="Aptos" w:cs="Arial"/>
            <w:lang w:eastAsia="zh-CN"/>
          </w:rPr>
          <w:id w:val="-519159306"/>
          <w14:checkbox>
            <w14:checked w14:val="0"/>
            <w14:checkedState w14:val="2612" w14:font="MS Gothic"/>
            <w14:uncheckedState w14:val="2610" w14:font="MS Gothic"/>
          </w14:checkbox>
        </w:sdtPr>
        <w:sdtContent>
          <w:r w:rsidR="005E7F2B">
            <w:rPr>
              <w:rFonts w:ascii="MS Gothic" w:eastAsia="MS Gothic" w:hAnsi="MS Gothic" w:cs="Arial" w:hint="eastAsia"/>
              <w:lang w:eastAsia="zh-CN"/>
            </w:rPr>
            <w:t>☐</w:t>
          </w:r>
        </w:sdtContent>
      </w:sdt>
      <w:r w:rsidR="005E7F2B">
        <w:rPr>
          <w:rFonts w:ascii="Aptos" w:hAnsi="Aptos" w:cs="Arial"/>
          <w:lang w:eastAsia="zh-CN"/>
        </w:rPr>
        <w:t xml:space="preserve"> National </w:t>
      </w:r>
    </w:p>
    <w:p w14:paraId="21A9125E" w14:textId="66E02DE9" w:rsidR="00D64D3C" w:rsidRPr="000B0A01" w:rsidRDefault="00000000" w:rsidP="00D64D3C">
      <w:pPr>
        <w:spacing w:after="0" w:line="240" w:lineRule="auto"/>
        <w:rPr>
          <w:rFonts w:ascii="Aptos" w:hAnsi="Aptos" w:cs="Arial"/>
          <w:lang w:eastAsia="zh-CN"/>
        </w:rPr>
      </w:pPr>
      <w:sdt>
        <w:sdtPr>
          <w:rPr>
            <w:rFonts w:ascii="Aptos" w:hAnsi="Aptos" w:cs="Arial"/>
            <w:lang w:eastAsia="zh-CN"/>
          </w:rPr>
          <w:id w:val="210925953"/>
          <w14:checkbox>
            <w14:checked w14:val="0"/>
            <w14:checkedState w14:val="2612" w14:font="MS Gothic"/>
            <w14:uncheckedState w14:val="2610" w14:font="MS Gothic"/>
          </w14:checkbox>
        </w:sdtPr>
        <w:sdtContent>
          <w:r w:rsidR="005E7F2B">
            <w:rPr>
              <w:rFonts w:ascii="MS Gothic" w:eastAsia="MS Gothic" w:hAnsi="MS Gothic" w:cs="Arial" w:hint="eastAsia"/>
              <w:lang w:eastAsia="zh-CN"/>
            </w:rPr>
            <w:t>☐</w:t>
          </w:r>
        </w:sdtContent>
      </w:sdt>
      <w:r w:rsidR="005E7F2B">
        <w:rPr>
          <w:rFonts w:ascii="Aptos" w:hAnsi="Aptos" w:cs="Arial"/>
          <w:lang w:eastAsia="zh-CN"/>
        </w:rPr>
        <w:t xml:space="preserve"> Australian Capital Territory </w:t>
      </w:r>
    </w:p>
    <w:p w14:paraId="6E326169" w14:textId="414E213B" w:rsidR="00D64D3C" w:rsidRPr="000B0A01" w:rsidRDefault="00000000" w:rsidP="00D64D3C">
      <w:pPr>
        <w:spacing w:after="0" w:line="240" w:lineRule="auto"/>
        <w:rPr>
          <w:rFonts w:ascii="Aptos" w:hAnsi="Aptos" w:cs="Arial"/>
          <w:lang w:eastAsia="zh-CN"/>
        </w:rPr>
      </w:pPr>
      <w:sdt>
        <w:sdtPr>
          <w:rPr>
            <w:rFonts w:ascii="Aptos" w:hAnsi="Aptos" w:cs="Arial"/>
            <w:lang w:eastAsia="zh-CN"/>
          </w:rPr>
          <w:id w:val="-428964701"/>
          <w14:checkbox>
            <w14:checked w14:val="0"/>
            <w14:checkedState w14:val="2612" w14:font="MS Gothic"/>
            <w14:uncheckedState w14:val="2610" w14:font="MS Gothic"/>
          </w14:checkbox>
        </w:sdtPr>
        <w:sdtContent>
          <w:r w:rsidR="005E7F2B">
            <w:rPr>
              <w:rFonts w:ascii="MS Gothic" w:eastAsia="MS Gothic" w:hAnsi="MS Gothic" w:cs="Arial" w:hint="eastAsia"/>
              <w:lang w:eastAsia="zh-CN"/>
            </w:rPr>
            <w:t>☐</w:t>
          </w:r>
        </w:sdtContent>
      </w:sdt>
      <w:r w:rsidR="005E7F2B">
        <w:rPr>
          <w:rFonts w:ascii="Aptos" w:hAnsi="Aptos" w:cs="Arial"/>
          <w:lang w:eastAsia="zh-CN"/>
        </w:rPr>
        <w:t xml:space="preserve"> </w:t>
      </w:r>
      <w:r w:rsidR="00D64D3C" w:rsidRPr="000B0A01">
        <w:rPr>
          <w:rFonts w:ascii="Aptos" w:hAnsi="Aptos" w:cs="Arial"/>
          <w:lang w:eastAsia="zh-CN"/>
        </w:rPr>
        <w:t xml:space="preserve">New South Wales </w:t>
      </w:r>
    </w:p>
    <w:p w14:paraId="0202CCE0" w14:textId="6D5DA940" w:rsidR="005E7F2B" w:rsidRDefault="00000000" w:rsidP="00D64D3C">
      <w:pPr>
        <w:spacing w:after="0" w:line="240" w:lineRule="auto"/>
        <w:rPr>
          <w:rFonts w:ascii="Aptos" w:hAnsi="Aptos" w:cs="Arial"/>
          <w:lang w:eastAsia="zh-CN"/>
        </w:rPr>
      </w:pPr>
      <w:sdt>
        <w:sdtPr>
          <w:rPr>
            <w:rFonts w:ascii="Aptos" w:hAnsi="Aptos" w:cs="Arial"/>
            <w:lang w:eastAsia="zh-CN"/>
          </w:rPr>
          <w:id w:val="712859125"/>
          <w14:checkbox>
            <w14:checked w14:val="0"/>
            <w14:checkedState w14:val="2612" w14:font="MS Gothic"/>
            <w14:uncheckedState w14:val="2610" w14:font="MS Gothic"/>
          </w14:checkbox>
        </w:sdtPr>
        <w:sdtContent>
          <w:r w:rsidR="005E7F2B">
            <w:rPr>
              <w:rFonts w:ascii="MS Gothic" w:eastAsia="MS Gothic" w:hAnsi="MS Gothic" w:cs="Arial" w:hint="eastAsia"/>
              <w:lang w:eastAsia="zh-CN"/>
            </w:rPr>
            <w:t>☐</w:t>
          </w:r>
        </w:sdtContent>
      </w:sdt>
      <w:r w:rsidR="005E7F2B">
        <w:rPr>
          <w:rFonts w:ascii="Aptos" w:hAnsi="Aptos" w:cs="Arial"/>
          <w:lang w:eastAsia="zh-CN"/>
        </w:rPr>
        <w:t xml:space="preserve"> </w:t>
      </w:r>
      <w:r w:rsidR="00D64D3C" w:rsidRPr="000B0A01">
        <w:rPr>
          <w:rFonts w:ascii="Aptos" w:hAnsi="Aptos" w:cs="Arial"/>
          <w:lang w:eastAsia="zh-CN"/>
        </w:rPr>
        <w:t xml:space="preserve">Northern Territory </w:t>
      </w:r>
    </w:p>
    <w:p w14:paraId="1E09186B" w14:textId="3D32EDC4" w:rsidR="005E7F2B" w:rsidRDefault="00000000" w:rsidP="00D64D3C">
      <w:pPr>
        <w:spacing w:after="0" w:line="240" w:lineRule="auto"/>
        <w:rPr>
          <w:rFonts w:ascii="Aptos" w:hAnsi="Aptos" w:cs="Arial"/>
          <w:lang w:eastAsia="zh-CN"/>
        </w:rPr>
      </w:pPr>
      <w:sdt>
        <w:sdtPr>
          <w:rPr>
            <w:rFonts w:ascii="Aptos" w:hAnsi="Aptos" w:cs="Arial"/>
            <w:lang w:eastAsia="zh-CN"/>
          </w:rPr>
          <w:id w:val="-603728332"/>
          <w14:checkbox>
            <w14:checked w14:val="0"/>
            <w14:checkedState w14:val="2612" w14:font="MS Gothic"/>
            <w14:uncheckedState w14:val="2610" w14:font="MS Gothic"/>
          </w14:checkbox>
        </w:sdtPr>
        <w:sdtContent>
          <w:r w:rsidR="005E7F2B">
            <w:rPr>
              <w:rFonts w:ascii="MS Gothic" w:eastAsia="MS Gothic" w:hAnsi="MS Gothic" w:cs="Arial" w:hint="eastAsia"/>
              <w:lang w:eastAsia="zh-CN"/>
            </w:rPr>
            <w:t>☐</w:t>
          </w:r>
        </w:sdtContent>
      </w:sdt>
      <w:r w:rsidR="005E7F2B">
        <w:rPr>
          <w:rFonts w:ascii="Aptos" w:hAnsi="Aptos" w:cs="Arial"/>
          <w:lang w:eastAsia="zh-CN"/>
        </w:rPr>
        <w:t xml:space="preserve"> </w:t>
      </w:r>
      <w:r w:rsidR="00D64D3C" w:rsidRPr="000B0A01">
        <w:rPr>
          <w:rFonts w:ascii="Aptos" w:hAnsi="Aptos" w:cs="Arial"/>
          <w:lang w:eastAsia="zh-CN"/>
        </w:rPr>
        <w:t xml:space="preserve">Queensland </w:t>
      </w:r>
    </w:p>
    <w:p w14:paraId="07FC915A" w14:textId="65D8593C" w:rsidR="005E7F2B" w:rsidRDefault="00000000" w:rsidP="00D64D3C">
      <w:pPr>
        <w:spacing w:after="0" w:line="240" w:lineRule="auto"/>
        <w:rPr>
          <w:rFonts w:ascii="Aptos" w:hAnsi="Aptos" w:cs="Arial"/>
          <w:lang w:eastAsia="zh-CN"/>
        </w:rPr>
      </w:pPr>
      <w:sdt>
        <w:sdtPr>
          <w:rPr>
            <w:rFonts w:ascii="Aptos" w:hAnsi="Aptos" w:cs="Arial"/>
            <w:lang w:eastAsia="zh-CN"/>
          </w:rPr>
          <w:id w:val="1599517779"/>
          <w14:checkbox>
            <w14:checked w14:val="0"/>
            <w14:checkedState w14:val="2612" w14:font="MS Gothic"/>
            <w14:uncheckedState w14:val="2610" w14:font="MS Gothic"/>
          </w14:checkbox>
        </w:sdtPr>
        <w:sdtContent>
          <w:r w:rsidR="005E7F2B">
            <w:rPr>
              <w:rFonts w:ascii="MS Gothic" w:eastAsia="MS Gothic" w:hAnsi="MS Gothic" w:cs="Arial" w:hint="eastAsia"/>
              <w:lang w:eastAsia="zh-CN"/>
            </w:rPr>
            <w:t>☐</w:t>
          </w:r>
        </w:sdtContent>
      </w:sdt>
      <w:r w:rsidR="005E7F2B">
        <w:rPr>
          <w:rFonts w:ascii="Aptos" w:hAnsi="Aptos" w:cs="Arial"/>
          <w:lang w:eastAsia="zh-CN"/>
        </w:rPr>
        <w:t xml:space="preserve"> </w:t>
      </w:r>
      <w:r w:rsidR="00D64D3C" w:rsidRPr="000B0A01">
        <w:rPr>
          <w:rFonts w:ascii="Aptos" w:hAnsi="Aptos" w:cs="Arial"/>
          <w:lang w:eastAsia="zh-CN"/>
        </w:rPr>
        <w:t xml:space="preserve">South Australia </w:t>
      </w:r>
    </w:p>
    <w:p w14:paraId="3B379400" w14:textId="37E43541" w:rsidR="00D64D3C" w:rsidRPr="000B0A01" w:rsidRDefault="00000000" w:rsidP="00D64D3C">
      <w:pPr>
        <w:spacing w:after="0" w:line="240" w:lineRule="auto"/>
        <w:rPr>
          <w:rFonts w:ascii="Aptos" w:hAnsi="Aptos" w:cs="Arial"/>
          <w:lang w:eastAsia="zh-CN"/>
        </w:rPr>
      </w:pPr>
      <w:sdt>
        <w:sdtPr>
          <w:rPr>
            <w:rFonts w:ascii="Aptos" w:hAnsi="Aptos" w:cs="Arial"/>
            <w:lang w:eastAsia="zh-CN"/>
          </w:rPr>
          <w:id w:val="1609925953"/>
          <w14:checkbox>
            <w14:checked w14:val="0"/>
            <w14:checkedState w14:val="2612" w14:font="MS Gothic"/>
            <w14:uncheckedState w14:val="2610" w14:font="MS Gothic"/>
          </w14:checkbox>
        </w:sdtPr>
        <w:sdtContent>
          <w:r w:rsidR="005E7F2B">
            <w:rPr>
              <w:rFonts w:ascii="MS Gothic" w:eastAsia="MS Gothic" w:hAnsi="MS Gothic" w:cs="Arial" w:hint="eastAsia"/>
              <w:lang w:eastAsia="zh-CN"/>
            </w:rPr>
            <w:t>☐</w:t>
          </w:r>
        </w:sdtContent>
      </w:sdt>
      <w:r w:rsidR="005E7F2B">
        <w:rPr>
          <w:rFonts w:ascii="Aptos" w:hAnsi="Aptos" w:cs="Arial"/>
          <w:lang w:eastAsia="zh-CN"/>
        </w:rPr>
        <w:t xml:space="preserve"> T</w:t>
      </w:r>
      <w:r w:rsidR="00D64D3C" w:rsidRPr="000B0A01">
        <w:rPr>
          <w:rFonts w:ascii="Aptos" w:hAnsi="Aptos" w:cs="Arial"/>
          <w:lang w:eastAsia="zh-CN"/>
        </w:rPr>
        <w:t xml:space="preserve">asmania </w:t>
      </w:r>
    </w:p>
    <w:p w14:paraId="5E359752" w14:textId="48DBCC04" w:rsidR="00D64D3C" w:rsidRPr="000B0A01" w:rsidRDefault="00000000" w:rsidP="00D64D3C">
      <w:pPr>
        <w:spacing w:after="0" w:line="240" w:lineRule="auto"/>
        <w:rPr>
          <w:rFonts w:ascii="Aptos" w:hAnsi="Aptos" w:cs="Arial"/>
          <w:lang w:eastAsia="zh-CN"/>
        </w:rPr>
      </w:pPr>
      <w:sdt>
        <w:sdtPr>
          <w:rPr>
            <w:rFonts w:ascii="Aptos" w:hAnsi="Aptos" w:cs="Arial"/>
            <w:lang w:eastAsia="zh-CN"/>
          </w:rPr>
          <w:id w:val="961549241"/>
          <w14:checkbox>
            <w14:checked w14:val="0"/>
            <w14:checkedState w14:val="2612" w14:font="MS Gothic"/>
            <w14:uncheckedState w14:val="2610" w14:font="MS Gothic"/>
          </w14:checkbox>
        </w:sdtPr>
        <w:sdtContent>
          <w:r w:rsidR="005E7F2B">
            <w:rPr>
              <w:rFonts w:ascii="MS Gothic" w:eastAsia="MS Gothic" w:hAnsi="MS Gothic" w:cs="Arial" w:hint="eastAsia"/>
              <w:lang w:eastAsia="zh-CN"/>
            </w:rPr>
            <w:t>☐</w:t>
          </w:r>
        </w:sdtContent>
      </w:sdt>
      <w:r w:rsidR="005E7F2B">
        <w:rPr>
          <w:rFonts w:ascii="Aptos" w:hAnsi="Aptos" w:cs="Arial"/>
          <w:lang w:eastAsia="zh-CN"/>
        </w:rPr>
        <w:t xml:space="preserve"> </w:t>
      </w:r>
      <w:r w:rsidR="00D64D3C" w:rsidRPr="000B0A01">
        <w:rPr>
          <w:rFonts w:ascii="Aptos" w:hAnsi="Aptos" w:cs="Arial"/>
          <w:lang w:eastAsia="zh-CN"/>
        </w:rPr>
        <w:t xml:space="preserve">Victoria </w:t>
      </w:r>
    </w:p>
    <w:p w14:paraId="48FAFE07" w14:textId="332E8148" w:rsidR="00D64D3C" w:rsidRDefault="00000000" w:rsidP="00D64D3C">
      <w:pPr>
        <w:spacing w:after="0" w:line="240" w:lineRule="auto"/>
        <w:rPr>
          <w:rFonts w:ascii="Aptos" w:hAnsi="Aptos" w:cs="Arial"/>
          <w:lang w:eastAsia="zh-CN"/>
        </w:rPr>
      </w:pPr>
      <w:sdt>
        <w:sdtPr>
          <w:rPr>
            <w:rFonts w:ascii="Aptos" w:hAnsi="Aptos" w:cs="Arial"/>
            <w:lang w:eastAsia="zh-CN"/>
          </w:rPr>
          <w:id w:val="-303003396"/>
          <w14:checkbox>
            <w14:checked w14:val="0"/>
            <w14:checkedState w14:val="2612" w14:font="MS Gothic"/>
            <w14:uncheckedState w14:val="2610" w14:font="MS Gothic"/>
          </w14:checkbox>
        </w:sdtPr>
        <w:sdtContent>
          <w:r w:rsidR="005E7F2B">
            <w:rPr>
              <w:rFonts w:ascii="MS Gothic" w:eastAsia="MS Gothic" w:hAnsi="MS Gothic" w:cs="Arial" w:hint="eastAsia"/>
              <w:lang w:eastAsia="zh-CN"/>
            </w:rPr>
            <w:t>☐</w:t>
          </w:r>
        </w:sdtContent>
      </w:sdt>
      <w:r w:rsidR="005E7F2B">
        <w:rPr>
          <w:rFonts w:ascii="Aptos" w:hAnsi="Aptos" w:cs="Arial"/>
          <w:lang w:eastAsia="zh-CN"/>
        </w:rPr>
        <w:t xml:space="preserve"> </w:t>
      </w:r>
      <w:r w:rsidR="00D64D3C" w:rsidRPr="000B0A01">
        <w:rPr>
          <w:rFonts w:ascii="Aptos" w:hAnsi="Aptos" w:cs="Arial"/>
          <w:lang w:eastAsia="zh-CN"/>
        </w:rPr>
        <w:t>Western Australia</w:t>
      </w:r>
    </w:p>
    <w:p w14:paraId="476AED3E" w14:textId="1A227A1B" w:rsidR="005E7F2B" w:rsidRPr="000B0A01" w:rsidRDefault="00000000" w:rsidP="00D64D3C">
      <w:pPr>
        <w:spacing w:after="0" w:line="240" w:lineRule="auto"/>
        <w:rPr>
          <w:rFonts w:ascii="Aptos" w:hAnsi="Aptos" w:cs="Arial"/>
          <w:lang w:eastAsia="zh-CN"/>
        </w:rPr>
      </w:pPr>
      <w:sdt>
        <w:sdtPr>
          <w:rPr>
            <w:rFonts w:ascii="Aptos" w:hAnsi="Aptos" w:cs="Arial"/>
            <w:lang w:eastAsia="zh-CN"/>
          </w:rPr>
          <w:id w:val="1507938909"/>
          <w14:checkbox>
            <w14:checked w14:val="0"/>
            <w14:checkedState w14:val="2612" w14:font="MS Gothic"/>
            <w14:uncheckedState w14:val="2610" w14:font="MS Gothic"/>
          </w14:checkbox>
        </w:sdtPr>
        <w:sdtContent>
          <w:r w:rsidR="005E7F2B">
            <w:rPr>
              <w:rFonts w:ascii="MS Gothic" w:eastAsia="MS Gothic" w:hAnsi="MS Gothic" w:cs="Arial" w:hint="eastAsia"/>
              <w:lang w:eastAsia="zh-CN"/>
            </w:rPr>
            <w:t>☐</w:t>
          </w:r>
        </w:sdtContent>
      </w:sdt>
      <w:r w:rsidR="005E7F2B">
        <w:rPr>
          <w:rFonts w:ascii="Aptos" w:hAnsi="Aptos" w:cs="Arial"/>
          <w:lang w:eastAsia="zh-CN"/>
        </w:rPr>
        <w:t xml:space="preserve"> Multiple </w:t>
      </w:r>
    </w:p>
    <w:p w14:paraId="1DCF0729" w14:textId="1662858A" w:rsidR="00D64D3C" w:rsidRPr="000B0A01" w:rsidRDefault="00000000" w:rsidP="00D64D3C">
      <w:pPr>
        <w:spacing w:after="0" w:line="240" w:lineRule="auto"/>
        <w:rPr>
          <w:rFonts w:ascii="Aptos" w:hAnsi="Aptos" w:cs="Arial"/>
          <w:lang w:eastAsia="zh-CN"/>
        </w:rPr>
      </w:pPr>
      <w:sdt>
        <w:sdtPr>
          <w:rPr>
            <w:rFonts w:ascii="Aptos" w:hAnsi="Aptos" w:cs="Arial"/>
            <w:lang w:eastAsia="zh-CN"/>
          </w:rPr>
          <w:id w:val="-263156634"/>
          <w14:checkbox>
            <w14:checked w14:val="0"/>
            <w14:checkedState w14:val="2612" w14:font="MS Gothic"/>
            <w14:uncheckedState w14:val="2610" w14:font="MS Gothic"/>
          </w14:checkbox>
        </w:sdtPr>
        <w:sdtContent>
          <w:r w:rsidR="005E7F2B">
            <w:rPr>
              <w:rFonts w:ascii="MS Gothic" w:eastAsia="MS Gothic" w:hAnsi="MS Gothic" w:cs="Arial" w:hint="eastAsia"/>
              <w:lang w:eastAsia="zh-CN"/>
            </w:rPr>
            <w:t>☐</w:t>
          </w:r>
        </w:sdtContent>
      </w:sdt>
      <w:r w:rsidR="005E7F2B">
        <w:rPr>
          <w:rFonts w:ascii="Aptos" w:hAnsi="Aptos" w:cs="Arial"/>
          <w:lang w:eastAsia="zh-CN"/>
        </w:rPr>
        <w:t xml:space="preserve"> </w:t>
      </w:r>
      <w:r w:rsidR="00D64D3C" w:rsidRPr="000B0A01">
        <w:rPr>
          <w:rFonts w:ascii="Aptos" w:hAnsi="Aptos" w:cs="Arial"/>
          <w:lang w:eastAsia="zh-CN"/>
        </w:rPr>
        <w:t>Other</w:t>
      </w:r>
      <w:r w:rsidR="005E7F2B">
        <w:rPr>
          <w:rFonts w:ascii="Aptos" w:hAnsi="Aptos" w:cs="Arial"/>
          <w:lang w:eastAsia="zh-CN"/>
        </w:rPr>
        <w:t xml:space="preserve">. Please specify: </w:t>
      </w:r>
    </w:p>
    <w:p w14:paraId="35D872B2" w14:textId="77777777" w:rsidR="00E873C1" w:rsidRPr="000B0A01" w:rsidRDefault="00E873C1" w:rsidP="007B4044">
      <w:pPr>
        <w:rPr>
          <w:rFonts w:ascii="Aptos" w:hAnsi="Aptos" w:cs="Arial"/>
          <w:lang w:eastAsia="zh-CN"/>
        </w:rPr>
      </w:pPr>
    </w:p>
    <w:p w14:paraId="78A80979" w14:textId="6AA80267" w:rsidR="00AD0BCF" w:rsidRPr="000B0A01" w:rsidRDefault="00AD0BCF" w:rsidP="007B4044">
      <w:pPr>
        <w:rPr>
          <w:rFonts w:ascii="Aptos" w:hAnsi="Aptos" w:cs="Arial"/>
          <w:lang w:eastAsia="zh-CN"/>
        </w:rPr>
      </w:pPr>
      <w:r w:rsidRPr="000B0A01">
        <w:rPr>
          <w:rFonts w:ascii="Aptos" w:hAnsi="Aptos" w:cs="Arial"/>
          <w:lang w:eastAsia="zh-CN"/>
        </w:rPr>
        <w:t xml:space="preserve">Your submission will be shared with the Admissions Committee and the Law Admissions Consultative Committee and may also be shared with the Legal Servies Council. </w:t>
      </w:r>
    </w:p>
    <w:p w14:paraId="7267B31D" w14:textId="07D42683" w:rsidR="007B4044" w:rsidRPr="000B0A01" w:rsidRDefault="007B4044" w:rsidP="007B4044">
      <w:pPr>
        <w:rPr>
          <w:rFonts w:ascii="Aptos" w:hAnsi="Aptos" w:cs="Arial"/>
          <w:lang w:eastAsia="zh-CN"/>
        </w:rPr>
      </w:pPr>
      <w:r w:rsidRPr="000B0A01">
        <w:rPr>
          <w:rFonts w:ascii="Aptos" w:hAnsi="Aptos" w:cs="Arial"/>
          <w:lang w:eastAsia="zh-CN"/>
        </w:rPr>
        <w:t>Unless stakeholders advise us otherwise, submissions may be published on the Council’s website. </w:t>
      </w:r>
    </w:p>
    <w:p w14:paraId="25B195CF" w14:textId="35473A0C" w:rsidR="00B734EA" w:rsidRPr="000B0A01" w:rsidRDefault="007B4044" w:rsidP="007B4044">
      <w:pPr>
        <w:rPr>
          <w:rFonts w:ascii="Aptos" w:hAnsi="Aptos" w:cs="Arial"/>
          <w:b/>
          <w:bCs/>
          <w:lang w:eastAsia="zh-CN"/>
        </w:rPr>
      </w:pPr>
      <w:r w:rsidRPr="000B0A01">
        <w:rPr>
          <w:rFonts w:ascii="Aptos" w:hAnsi="Aptos" w:cs="Arial"/>
          <w:b/>
          <w:bCs/>
          <w:lang w:eastAsia="zh-CN"/>
        </w:rPr>
        <w:t>May we publish your response</w:t>
      </w:r>
      <w:r w:rsidR="00AD0BCF" w:rsidRPr="000B0A01">
        <w:rPr>
          <w:rFonts w:ascii="Aptos" w:hAnsi="Aptos" w:cs="Arial"/>
          <w:b/>
          <w:bCs/>
          <w:lang w:eastAsia="zh-CN"/>
        </w:rPr>
        <w:t xml:space="preserve"> on the Legal Servies Council’s website</w:t>
      </w:r>
      <w:r w:rsidR="00B734EA" w:rsidRPr="000B0A01">
        <w:rPr>
          <w:rFonts w:ascii="Aptos" w:hAnsi="Aptos" w:cs="Arial"/>
          <w:b/>
          <w:bCs/>
          <w:lang w:eastAsia="zh-CN"/>
        </w:rPr>
        <w:t xml:space="preserve"> (select one)? </w:t>
      </w:r>
    </w:p>
    <w:p w14:paraId="3E7F8FF0" w14:textId="77777777" w:rsidR="009C7699" w:rsidRDefault="00000000" w:rsidP="007B4044">
      <w:pPr>
        <w:rPr>
          <w:rFonts w:ascii="Aptos" w:hAnsi="Aptos" w:cs="Arial"/>
          <w:lang w:eastAsia="zh-CN"/>
        </w:rPr>
      </w:pPr>
      <w:sdt>
        <w:sdtPr>
          <w:rPr>
            <w:rFonts w:ascii="Aptos" w:hAnsi="Aptos" w:cs="Arial"/>
            <w:lang w:eastAsia="zh-CN"/>
          </w:rPr>
          <w:id w:val="1938087932"/>
          <w14:checkbox>
            <w14:checked w14:val="0"/>
            <w14:checkedState w14:val="2612" w14:font="MS Gothic"/>
            <w14:uncheckedState w14:val="2610" w14:font="MS Gothic"/>
          </w14:checkbox>
        </w:sdtPr>
        <w:sdtContent>
          <w:r w:rsidR="00B876A4" w:rsidRPr="000B0A01">
            <w:rPr>
              <w:rFonts w:ascii="Aptos" w:eastAsia="MS Gothic" w:hAnsi="Aptos" w:cs="Arial"/>
              <w:lang w:eastAsia="zh-CN"/>
            </w:rPr>
            <w:t>☐</w:t>
          </w:r>
        </w:sdtContent>
      </w:sdt>
      <w:r w:rsidR="005A6E02" w:rsidRPr="000B0A01">
        <w:rPr>
          <w:rFonts w:ascii="Aptos" w:hAnsi="Aptos" w:cs="Arial"/>
          <w:lang w:eastAsia="zh-CN"/>
        </w:rPr>
        <w:t xml:space="preserve"> </w:t>
      </w:r>
      <w:r w:rsidR="007B4044" w:rsidRPr="000B0A01">
        <w:rPr>
          <w:rFonts w:ascii="Aptos" w:hAnsi="Aptos" w:cs="Arial"/>
          <w:lang w:eastAsia="zh-CN"/>
        </w:rPr>
        <w:t xml:space="preserve">Yes </w:t>
      </w:r>
    </w:p>
    <w:p w14:paraId="673F6B53" w14:textId="74FD8FB9" w:rsidR="007B4044" w:rsidRPr="000B0A01" w:rsidRDefault="00000000" w:rsidP="007B4044">
      <w:pPr>
        <w:rPr>
          <w:rFonts w:ascii="Aptos" w:hAnsi="Aptos" w:cs="Arial"/>
          <w:b/>
          <w:bCs/>
          <w:sz w:val="24"/>
          <w:szCs w:val="24"/>
          <w:lang w:eastAsia="zh-CN"/>
        </w:rPr>
      </w:pPr>
      <w:sdt>
        <w:sdtPr>
          <w:rPr>
            <w:rFonts w:ascii="Aptos" w:hAnsi="Aptos" w:cs="Arial"/>
            <w:lang w:eastAsia="zh-CN"/>
          </w:rPr>
          <w:id w:val="-1403520752"/>
          <w14:checkbox>
            <w14:checked w14:val="0"/>
            <w14:checkedState w14:val="2612" w14:font="MS Gothic"/>
            <w14:uncheckedState w14:val="2610" w14:font="MS Gothic"/>
          </w14:checkbox>
        </w:sdtPr>
        <w:sdtContent>
          <w:r w:rsidR="00B876A4" w:rsidRPr="000B0A01">
            <w:rPr>
              <w:rFonts w:ascii="Aptos" w:eastAsia="MS Gothic" w:hAnsi="Aptos" w:cs="Arial"/>
              <w:lang w:eastAsia="zh-CN"/>
            </w:rPr>
            <w:t>☐</w:t>
          </w:r>
        </w:sdtContent>
      </w:sdt>
      <w:r w:rsidR="005A6E02" w:rsidRPr="000B0A01">
        <w:rPr>
          <w:rFonts w:ascii="Aptos" w:hAnsi="Aptos" w:cs="Arial"/>
          <w:lang w:eastAsia="zh-CN"/>
        </w:rPr>
        <w:t xml:space="preserve"> </w:t>
      </w:r>
      <w:r w:rsidR="007B4044" w:rsidRPr="000B0A01">
        <w:rPr>
          <w:rFonts w:ascii="Aptos" w:hAnsi="Aptos" w:cs="Arial"/>
          <w:lang w:eastAsia="zh-CN"/>
        </w:rPr>
        <w:t>No</w:t>
      </w:r>
    </w:p>
    <w:p w14:paraId="4AA6D8D6" w14:textId="77777777" w:rsidR="003C1933" w:rsidRPr="000B0A01" w:rsidRDefault="003C1933">
      <w:pPr>
        <w:rPr>
          <w:rFonts w:ascii="Aptos" w:hAnsi="Aptos" w:cs="Arial"/>
          <w:b/>
          <w:bCs/>
          <w:sz w:val="28"/>
          <w:szCs w:val="28"/>
          <w:lang w:eastAsia="zh-CN"/>
        </w:rPr>
      </w:pPr>
      <w:r w:rsidRPr="000B0A01">
        <w:rPr>
          <w:rFonts w:ascii="Aptos" w:hAnsi="Aptos" w:cs="Arial"/>
          <w:b/>
          <w:bCs/>
          <w:sz w:val="28"/>
          <w:szCs w:val="28"/>
          <w:lang w:eastAsia="zh-CN"/>
        </w:rPr>
        <w:br w:type="page"/>
      </w:r>
    </w:p>
    <w:p w14:paraId="5334C7BD" w14:textId="13C3692E" w:rsidR="00FE4269" w:rsidRPr="000B0A01" w:rsidRDefault="00D64D3C" w:rsidP="00650EDA">
      <w:pPr>
        <w:rPr>
          <w:rFonts w:ascii="Aptos" w:hAnsi="Aptos" w:cs="Arial"/>
          <w:b/>
          <w:bCs/>
          <w:sz w:val="28"/>
          <w:szCs w:val="28"/>
          <w:lang w:eastAsia="zh-CN"/>
        </w:rPr>
      </w:pPr>
      <w:r w:rsidRPr="000B0A01">
        <w:rPr>
          <w:rFonts w:ascii="Aptos" w:hAnsi="Aptos" w:cs="Arial"/>
          <w:b/>
          <w:bCs/>
          <w:sz w:val="28"/>
          <w:szCs w:val="28"/>
          <w:lang w:eastAsia="zh-CN"/>
        </w:rPr>
        <w:lastRenderedPageBreak/>
        <w:t xml:space="preserve">Responses to consultation questions </w:t>
      </w:r>
      <w:r w:rsidR="007B4044" w:rsidRPr="000B0A01">
        <w:rPr>
          <w:rFonts w:ascii="Aptos" w:hAnsi="Aptos" w:cs="Arial"/>
          <w:b/>
          <w:bCs/>
          <w:sz w:val="28"/>
          <w:szCs w:val="28"/>
          <w:lang w:eastAsia="zh-CN"/>
        </w:rPr>
        <w:t xml:space="preserve"> </w:t>
      </w:r>
    </w:p>
    <w:tbl>
      <w:tblPr>
        <w:tblStyle w:val="TableGrid"/>
        <w:tblW w:w="0" w:type="auto"/>
        <w:tblLook w:val="04A0" w:firstRow="1" w:lastRow="0" w:firstColumn="1" w:lastColumn="0" w:noHBand="0" w:noVBand="1"/>
      </w:tblPr>
      <w:tblGrid>
        <w:gridCol w:w="1129"/>
        <w:gridCol w:w="7887"/>
      </w:tblGrid>
      <w:tr w:rsidR="00AD0BCF" w:rsidRPr="000B0A01" w14:paraId="5CDA67AF" w14:textId="77777777" w:rsidTr="00BB2139">
        <w:tc>
          <w:tcPr>
            <w:tcW w:w="9016" w:type="dxa"/>
            <w:gridSpan w:val="2"/>
          </w:tcPr>
          <w:p w14:paraId="5AF3FA69" w14:textId="0AAA1302" w:rsidR="00AD0BCF" w:rsidRPr="000B0A01" w:rsidRDefault="00AD0BCF" w:rsidP="00650EDA">
            <w:pPr>
              <w:rPr>
                <w:rFonts w:ascii="Aptos" w:hAnsi="Aptos" w:cs="Arial"/>
                <w:b/>
                <w:bCs/>
                <w:lang w:eastAsia="zh-CN"/>
              </w:rPr>
            </w:pPr>
            <w:r w:rsidRPr="000B0A01">
              <w:rPr>
                <w:rFonts w:ascii="Aptos" w:hAnsi="Aptos" w:cs="Arial"/>
                <w:b/>
                <w:bCs/>
                <w:sz w:val="26"/>
                <w:szCs w:val="26"/>
                <w:lang w:eastAsia="en-GB"/>
              </w:rPr>
              <w:t>Law courses</w:t>
            </w:r>
            <w:r w:rsidRPr="000B0A01">
              <w:rPr>
                <w:rFonts w:ascii="Aptos" w:hAnsi="Aptos" w:cs="Arial"/>
                <w:b/>
                <w:bCs/>
                <w:lang w:eastAsia="zh-CN"/>
              </w:rPr>
              <w:t xml:space="preserve"> </w:t>
            </w:r>
          </w:p>
        </w:tc>
      </w:tr>
      <w:tr w:rsidR="00AD0BCF" w:rsidRPr="000B0A01" w14:paraId="20EB483B" w14:textId="77777777" w:rsidTr="00AD0BCF">
        <w:tc>
          <w:tcPr>
            <w:tcW w:w="1129" w:type="dxa"/>
          </w:tcPr>
          <w:p w14:paraId="22DFB0F3" w14:textId="212D4C06" w:rsidR="00AD0BCF" w:rsidRPr="000B0A01" w:rsidRDefault="00AD0BCF" w:rsidP="00650EDA">
            <w:pPr>
              <w:rPr>
                <w:rFonts w:ascii="Aptos" w:hAnsi="Aptos" w:cs="Arial"/>
                <w:b/>
                <w:bCs/>
                <w:lang w:eastAsia="zh-CN"/>
              </w:rPr>
            </w:pPr>
            <w:r w:rsidRPr="000B0A01">
              <w:rPr>
                <w:rFonts w:ascii="Aptos" w:hAnsi="Aptos" w:cs="Arial"/>
                <w:b/>
                <w:bCs/>
                <w:lang w:eastAsia="zh-CN"/>
              </w:rPr>
              <w:t xml:space="preserve">1.1 </w:t>
            </w:r>
          </w:p>
        </w:tc>
        <w:tc>
          <w:tcPr>
            <w:tcW w:w="7887" w:type="dxa"/>
          </w:tcPr>
          <w:p w14:paraId="4C4BECA9" w14:textId="77777777" w:rsidR="00AD0BCF" w:rsidRPr="000B0A01" w:rsidRDefault="00AD0BCF" w:rsidP="000B0A01">
            <w:pPr>
              <w:shd w:val="clear" w:color="auto" w:fill="DEEAF6" w:themeFill="accent5" w:themeFillTint="33"/>
              <w:rPr>
                <w:rFonts w:ascii="Aptos" w:hAnsi="Aptos" w:cs="Arial"/>
                <w:lang w:eastAsia="en-GB"/>
              </w:rPr>
            </w:pPr>
            <w:r w:rsidRPr="000B0A01">
              <w:rPr>
                <w:rFonts w:ascii="Aptos" w:hAnsi="Aptos" w:cs="Arial"/>
                <w:lang w:eastAsia="en-GB"/>
              </w:rPr>
              <w:t xml:space="preserve">Do you support the proposal for the LACC to amend the Accreditation Standards for Australian Law Courses to require law courses to demonstrate how they have included </w:t>
            </w:r>
            <w:r w:rsidRPr="000B0A01">
              <w:rPr>
                <w:rFonts w:ascii="Aptos" w:hAnsi="Aptos" w:cs="Arial"/>
              </w:rPr>
              <w:t xml:space="preserve">practical teaching and training of the practical skills identified at </w:t>
            </w:r>
            <w:r w:rsidRPr="000B0A01">
              <w:rPr>
                <w:rFonts w:ascii="Aptos" w:hAnsi="Aptos" w:cs="Arial"/>
                <w:b/>
                <w:bCs/>
              </w:rPr>
              <w:t>Appendix F</w:t>
            </w:r>
            <w:r w:rsidRPr="000B0A01">
              <w:rPr>
                <w:rFonts w:ascii="Aptos" w:hAnsi="Aptos" w:cs="Arial"/>
                <w:lang w:eastAsia="en-GB"/>
              </w:rPr>
              <w:t>, with appropriate assessment?</w:t>
            </w:r>
          </w:p>
          <w:p w14:paraId="299D49F0" w14:textId="77777777" w:rsidR="00AD0BCF" w:rsidRPr="000B0A01" w:rsidRDefault="00AD0BCF" w:rsidP="00650EDA">
            <w:pPr>
              <w:rPr>
                <w:rFonts w:ascii="Aptos" w:hAnsi="Aptos" w:cs="Arial"/>
                <w:lang w:eastAsia="zh-CN"/>
              </w:rPr>
            </w:pPr>
          </w:p>
          <w:p w14:paraId="16630855" w14:textId="77777777" w:rsidR="00AD0BCF" w:rsidRPr="000B0A01" w:rsidRDefault="00AD0BCF" w:rsidP="00650EDA">
            <w:pPr>
              <w:rPr>
                <w:rFonts w:ascii="Aptos" w:hAnsi="Aptos" w:cs="Arial"/>
                <w:b/>
                <w:bCs/>
                <w:lang w:eastAsia="zh-CN"/>
              </w:rPr>
            </w:pPr>
          </w:p>
          <w:p w14:paraId="64F471F5" w14:textId="77777777" w:rsidR="000B0A01" w:rsidRPr="000B0A01" w:rsidRDefault="000B0A01" w:rsidP="00650EDA">
            <w:pPr>
              <w:rPr>
                <w:rFonts w:ascii="Aptos" w:hAnsi="Aptos" w:cs="Arial"/>
                <w:b/>
                <w:bCs/>
                <w:lang w:eastAsia="zh-CN"/>
              </w:rPr>
            </w:pPr>
          </w:p>
          <w:p w14:paraId="7A9428B9" w14:textId="64E0ADA3" w:rsidR="000B0A01" w:rsidRPr="000B0A01" w:rsidRDefault="000B0A01" w:rsidP="00650EDA">
            <w:pPr>
              <w:rPr>
                <w:rFonts w:ascii="Aptos" w:hAnsi="Aptos" w:cs="Arial"/>
                <w:b/>
                <w:bCs/>
                <w:lang w:eastAsia="zh-CN"/>
              </w:rPr>
            </w:pPr>
          </w:p>
        </w:tc>
      </w:tr>
      <w:tr w:rsidR="00AD0BCF" w:rsidRPr="000B0A01" w14:paraId="3F30E2B6" w14:textId="77777777" w:rsidTr="00AD0BCF">
        <w:tc>
          <w:tcPr>
            <w:tcW w:w="1129" w:type="dxa"/>
          </w:tcPr>
          <w:p w14:paraId="41C880BC" w14:textId="5848466B" w:rsidR="00AD0BCF" w:rsidRPr="000B0A01" w:rsidRDefault="00AD0BCF" w:rsidP="00650EDA">
            <w:pPr>
              <w:rPr>
                <w:rFonts w:ascii="Aptos" w:hAnsi="Aptos" w:cs="Arial"/>
                <w:b/>
                <w:bCs/>
                <w:lang w:eastAsia="zh-CN"/>
              </w:rPr>
            </w:pPr>
            <w:r w:rsidRPr="000B0A01">
              <w:rPr>
                <w:rFonts w:ascii="Aptos" w:hAnsi="Aptos" w:cs="Arial"/>
                <w:b/>
                <w:bCs/>
                <w:lang w:eastAsia="zh-CN"/>
              </w:rPr>
              <w:t>1.2</w:t>
            </w:r>
          </w:p>
        </w:tc>
        <w:tc>
          <w:tcPr>
            <w:tcW w:w="7887" w:type="dxa"/>
          </w:tcPr>
          <w:p w14:paraId="0816D557" w14:textId="77777777" w:rsidR="00AD0BCF" w:rsidRPr="000B0A01" w:rsidRDefault="00AD0BCF" w:rsidP="000B0A01">
            <w:pPr>
              <w:shd w:val="clear" w:color="auto" w:fill="DEEAF6" w:themeFill="accent5" w:themeFillTint="33"/>
              <w:rPr>
                <w:rFonts w:ascii="Aptos" w:hAnsi="Aptos" w:cs="Arial"/>
                <w:lang w:eastAsia="en-GB"/>
              </w:rPr>
            </w:pPr>
            <w:r w:rsidRPr="000B0A01">
              <w:rPr>
                <w:rFonts w:ascii="Aptos" w:hAnsi="Aptos" w:cs="Arial"/>
                <w:lang w:eastAsia="en-GB"/>
              </w:rPr>
              <w:t>Do you suggest any amendments to the proposed skills schedule (</w:t>
            </w:r>
            <w:r w:rsidRPr="000B0A01">
              <w:rPr>
                <w:rFonts w:ascii="Aptos" w:hAnsi="Aptos" w:cs="Arial"/>
                <w:b/>
                <w:bCs/>
                <w:lang w:eastAsia="en-GB"/>
              </w:rPr>
              <w:t>Appendix F</w:t>
            </w:r>
            <w:r w:rsidRPr="000B0A01">
              <w:rPr>
                <w:rFonts w:ascii="Aptos" w:hAnsi="Aptos" w:cs="Arial"/>
                <w:lang w:eastAsia="en-GB"/>
              </w:rPr>
              <w:t>) in respect of the knowledge areas and skills to be included in the delivery of law courses, as identified in column three of the table?</w:t>
            </w:r>
          </w:p>
          <w:p w14:paraId="655560EC" w14:textId="77777777" w:rsidR="00AD0BCF" w:rsidRPr="000B0A01" w:rsidRDefault="00AD0BCF" w:rsidP="00650EDA">
            <w:pPr>
              <w:rPr>
                <w:rFonts w:ascii="Aptos" w:hAnsi="Aptos" w:cs="Arial"/>
                <w:lang w:eastAsia="en-GB"/>
              </w:rPr>
            </w:pPr>
          </w:p>
          <w:p w14:paraId="58B4A8AF" w14:textId="77777777" w:rsidR="00AD0BCF" w:rsidRPr="000B0A01" w:rsidRDefault="00AD0BCF" w:rsidP="00650EDA">
            <w:pPr>
              <w:rPr>
                <w:rFonts w:ascii="Aptos" w:hAnsi="Aptos" w:cs="Arial"/>
                <w:lang w:eastAsia="en-GB"/>
              </w:rPr>
            </w:pPr>
          </w:p>
          <w:p w14:paraId="26E5F64E" w14:textId="77777777" w:rsidR="000B0A01" w:rsidRPr="000B0A01" w:rsidRDefault="000B0A01" w:rsidP="00650EDA">
            <w:pPr>
              <w:rPr>
                <w:rFonts w:ascii="Aptos" w:hAnsi="Aptos" w:cs="Arial"/>
                <w:lang w:eastAsia="en-GB"/>
              </w:rPr>
            </w:pPr>
          </w:p>
          <w:p w14:paraId="43FF962C" w14:textId="0B80356F" w:rsidR="000B0A01" w:rsidRPr="000B0A01" w:rsidRDefault="000B0A01" w:rsidP="00650EDA">
            <w:pPr>
              <w:rPr>
                <w:rFonts w:ascii="Aptos" w:hAnsi="Aptos" w:cs="Arial"/>
                <w:lang w:eastAsia="en-GB"/>
              </w:rPr>
            </w:pPr>
          </w:p>
        </w:tc>
      </w:tr>
      <w:tr w:rsidR="00AD0BCF" w:rsidRPr="000B0A01" w14:paraId="1B3CEF3D" w14:textId="77777777" w:rsidTr="00AD0BCF">
        <w:tc>
          <w:tcPr>
            <w:tcW w:w="1129" w:type="dxa"/>
          </w:tcPr>
          <w:p w14:paraId="517639F5" w14:textId="3783B145" w:rsidR="00AD0BCF" w:rsidRPr="000B0A01" w:rsidRDefault="00AD0BCF" w:rsidP="00650EDA">
            <w:pPr>
              <w:rPr>
                <w:rFonts w:ascii="Aptos" w:hAnsi="Aptos" w:cs="Arial"/>
                <w:b/>
                <w:bCs/>
                <w:lang w:eastAsia="zh-CN"/>
              </w:rPr>
            </w:pPr>
            <w:r w:rsidRPr="000B0A01">
              <w:rPr>
                <w:rFonts w:ascii="Aptos" w:hAnsi="Aptos" w:cs="Arial"/>
                <w:b/>
                <w:bCs/>
                <w:lang w:eastAsia="zh-CN"/>
              </w:rPr>
              <w:t>1.3</w:t>
            </w:r>
          </w:p>
        </w:tc>
        <w:tc>
          <w:tcPr>
            <w:tcW w:w="7887" w:type="dxa"/>
          </w:tcPr>
          <w:p w14:paraId="5BB93413" w14:textId="77777777" w:rsidR="00AD0BCF" w:rsidRPr="000B0A01" w:rsidRDefault="00AD0BCF" w:rsidP="000B0A01">
            <w:pPr>
              <w:shd w:val="clear" w:color="auto" w:fill="DEEAF6" w:themeFill="accent5" w:themeFillTint="33"/>
              <w:rPr>
                <w:rFonts w:ascii="Aptos" w:hAnsi="Aptos" w:cs="Arial"/>
                <w:lang w:eastAsia="en-GB"/>
              </w:rPr>
            </w:pPr>
            <w:r w:rsidRPr="000B0A01">
              <w:rPr>
                <w:rFonts w:ascii="Aptos" w:hAnsi="Aptos" w:cs="Arial"/>
                <w:lang w:eastAsia="en-GB"/>
              </w:rPr>
              <w:t>Would law schools be able to implement these changes by the beginning of the 2028 academic year, as proposed?</w:t>
            </w:r>
          </w:p>
          <w:p w14:paraId="50058978" w14:textId="77777777" w:rsidR="00AD0BCF" w:rsidRPr="000B0A01" w:rsidRDefault="00AD0BCF" w:rsidP="00650EDA">
            <w:pPr>
              <w:rPr>
                <w:rFonts w:ascii="Aptos" w:hAnsi="Aptos" w:cs="Arial"/>
                <w:b/>
                <w:bCs/>
                <w:lang w:eastAsia="zh-CN"/>
              </w:rPr>
            </w:pPr>
          </w:p>
          <w:p w14:paraId="2E0FBC19" w14:textId="77777777" w:rsidR="00AD0BCF" w:rsidRPr="000B0A01" w:rsidRDefault="00AD0BCF" w:rsidP="00650EDA">
            <w:pPr>
              <w:rPr>
                <w:rFonts w:ascii="Aptos" w:hAnsi="Aptos" w:cs="Arial"/>
                <w:b/>
                <w:bCs/>
                <w:lang w:eastAsia="zh-CN"/>
              </w:rPr>
            </w:pPr>
          </w:p>
          <w:p w14:paraId="04CD5EB2" w14:textId="77777777" w:rsidR="00AD0BCF" w:rsidRPr="000B0A01" w:rsidRDefault="00AD0BCF" w:rsidP="00650EDA">
            <w:pPr>
              <w:rPr>
                <w:rFonts w:ascii="Aptos" w:hAnsi="Aptos" w:cs="Arial"/>
                <w:b/>
                <w:bCs/>
                <w:lang w:eastAsia="zh-CN"/>
              </w:rPr>
            </w:pPr>
          </w:p>
          <w:p w14:paraId="3F9A3DAD" w14:textId="18AD4066" w:rsidR="000B0A01" w:rsidRPr="000B0A01" w:rsidRDefault="000B0A01" w:rsidP="00650EDA">
            <w:pPr>
              <w:rPr>
                <w:rFonts w:ascii="Aptos" w:hAnsi="Aptos" w:cs="Arial"/>
                <w:b/>
                <w:bCs/>
                <w:lang w:eastAsia="zh-CN"/>
              </w:rPr>
            </w:pPr>
          </w:p>
        </w:tc>
      </w:tr>
      <w:tr w:rsidR="00AD0BCF" w:rsidRPr="000B0A01" w14:paraId="33E588D2" w14:textId="77777777" w:rsidTr="003C713B">
        <w:tc>
          <w:tcPr>
            <w:tcW w:w="9016" w:type="dxa"/>
            <w:gridSpan w:val="2"/>
          </w:tcPr>
          <w:p w14:paraId="644B32B7" w14:textId="602EA953" w:rsidR="00AD0BCF" w:rsidRPr="000B0A01" w:rsidRDefault="00AD0BCF" w:rsidP="00650EDA">
            <w:pPr>
              <w:rPr>
                <w:rFonts w:ascii="Aptos" w:hAnsi="Aptos" w:cs="Arial"/>
                <w:b/>
                <w:bCs/>
                <w:lang w:eastAsia="zh-CN"/>
              </w:rPr>
            </w:pPr>
            <w:r w:rsidRPr="000B0A01">
              <w:rPr>
                <w:rFonts w:ascii="Aptos" w:hAnsi="Aptos" w:cs="Arial"/>
                <w:b/>
                <w:bCs/>
                <w:sz w:val="26"/>
                <w:szCs w:val="26"/>
                <w:lang w:eastAsia="en-GB"/>
              </w:rPr>
              <w:t>Reform of PLT</w:t>
            </w:r>
            <w:r w:rsidRPr="00190D5A">
              <w:rPr>
                <w:rFonts w:ascii="Aptos" w:hAnsi="Aptos" w:cs="Arial"/>
                <w:b/>
                <w:bCs/>
                <w:sz w:val="26"/>
                <w:szCs w:val="26"/>
                <w:lang w:eastAsia="en-GB"/>
              </w:rPr>
              <w:t xml:space="preserve"> </w:t>
            </w:r>
            <w:r w:rsidR="00190D5A" w:rsidRPr="00190D5A">
              <w:rPr>
                <w:rFonts w:ascii="Aptos" w:hAnsi="Aptos" w:cs="Arial"/>
                <w:b/>
                <w:bCs/>
                <w:sz w:val="26"/>
                <w:szCs w:val="26"/>
                <w:lang w:eastAsia="en-GB"/>
              </w:rPr>
              <w:t xml:space="preserve">– </w:t>
            </w:r>
            <w:r w:rsidR="00190D5A">
              <w:rPr>
                <w:rFonts w:ascii="Aptos" w:hAnsi="Aptos" w:cs="Arial"/>
                <w:b/>
                <w:bCs/>
                <w:sz w:val="26"/>
                <w:szCs w:val="26"/>
                <w:lang w:eastAsia="en-GB"/>
              </w:rPr>
              <w:t>P</w:t>
            </w:r>
            <w:r w:rsidR="00190D5A" w:rsidRPr="00190D5A">
              <w:rPr>
                <w:rFonts w:ascii="Aptos" w:hAnsi="Aptos" w:cs="Arial"/>
                <w:b/>
                <w:bCs/>
                <w:sz w:val="26"/>
                <w:szCs w:val="26"/>
                <w:lang w:eastAsia="en-GB"/>
              </w:rPr>
              <w:t>ractical knowledge and skills</w:t>
            </w:r>
            <w:r w:rsidR="00190D5A">
              <w:rPr>
                <w:rFonts w:ascii="Aptos" w:hAnsi="Aptos" w:cs="Arial"/>
                <w:b/>
                <w:bCs/>
                <w:lang w:eastAsia="zh-CN"/>
              </w:rPr>
              <w:t xml:space="preserve"> </w:t>
            </w:r>
          </w:p>
        </w:tc>
      </w:tr>
      <w:tr w:rsidR="00AD0BCF" w:rsidRPr="000B0A01" w14:paraId="3B78EF82" w14:textId="77777777" w:rsidTr="00AD0BCF">
        <w:tc>
          <w:tcPr>
            <w:tcW w:w="1129" w:type="dxa"/>
          </w:tcPr>
          <w:p w14:paraId="07BEC12D" w14:textId="0341F3F9" w:rsidR="00AD0BCF" w:rsidRPr="000B0A01" w:rsidRDefault="00AD0BCF" w:rsidP="00650EDA">
            <w:pPr>
              <w:rPr>
                <w:rFonts w:ascii="Aptos" w:hAnsi="Aptos" w:cs="Arial"/>
                <w:b/>
                <w:bCs/>
                <w:lang w:eastAsia="zh-CN"/>
              </w:rPr>
            </w:pPr>
            <w:r w:rsidRPr="000B0A01">
              <w:rPr>
                <w:rFonts w:ascii="Aptos" w:hAnsi="Aptos" w:cs="Arial"/>
                <w:b/>
                <w:bCs/>
                <w:lang w:eastAsia="zh-CN"/>
              </w:rPr>
              <w:t xml:space="preserve">2.1 </w:t>
            </w:r>
          </w:p>
        </w:tc>
        <w:tc>
          <w:tcPr>
            <w:tcW w:w="7887" w:type="dxa"/>
          </w:tcPr>
          <w:p w14:paraId="70FF4B07" w14:textId="77777777" w:rsidR="00AD0BCF" w:rsidRPr="000B0A01" w:rsidRDefault="00AD0BCF" w:rsidP="000B0A01">
            <w:pPr>
              <w:shd w:val="clear" w:color="auto" w:fill="DEEAF6" w:themeFill="accent5" w:themeFillTint="33"/>
              <w:rPr>
                <w:rFonts w:ascii="Aptos" w:hAnsi="Aptos" w:cs="Arial"/>
                <w:lang w:eastAsia="en-GB"/>
              </w:rPr>
            </w:pPr>
            <w:r w:rsidRPr="000B0A01">
              <w:rPr>
                <w:rFonts w:ascii="Aptos" w:hAnsi="Aptos" w:cs="Arial"/>
                <w:lang w:eastAsia="en-GB"/>
              </w:rPr>
              <w:t xml:space="preserve">Do you support the proposal to amend the PLT Competency Standards to reflect the categories and skills set out in the skills schedule at </w:t>
            </w:r>
            <w:r w:rsidRPr="000B0A01">
              <w:rPr>
                <w:rFonts w:ascii="Aptos" w:hAnsi="Aptos" w:cs="Arial"/>
                <w:b/>
                <w:bCs/>
                <w:lang w:eastAsia="en-GB"/>
              </w:rPr>
              <w:t xml:space="preserve">Appendix F </w:t>
            </w:r>
            <w:r w:rsidRPr="000B0A01">
              <w:rPr>
                <w:rFonts w:ascii="Aptos" w:hAnsi="Aptos" w:cs="Arial"/>
                <w:lang w:eastAsia="en-GB"/>
              </w:rPr>
              <w:t>as the practical knowledge and skills required at the time of admission?</w:t>
            </w:r>
          </w:p>
          <w:p w14:paraId="2B97DED3" w14:textId="77777777" w:rsidR="000B0A01" w:rsidRPr="000B0A01" w:rsidRDefault="000B0A01" w:rsidP="00650EDA">
            <w:pPr>
              <w:rPr>
                <w:rFonts w:ascii="Aptos" w:hAnsi="Aptos" w:cs="Arial"/>
                <w:b/>
                <w:bCs/>
                <w:lang w:eastAsia="zh-CN"/>
              </w:rPr>
            </w:pPr>
          </w:p>
          <w:p w14:paraId="0C4C5B34" w14:textId="77777777" w:rsidR="000B0A01" w:rsidRPr="000B0A01" w:rsidRDefault="000B0A01" w:rsidP="00650EDA">
            <w:pPr>
              <w:rPr>
                <w:rFonts w:ascii="Aptos" w:hAnsi="Aptos" w:cs="Arial"/>
                <w:b/>
                <w:bCs/>
                <w:lang w:eastAsia="zh-CN"/>
              </w:rPr>
            </w:pPr>
          </w:p>
          <w:p w14:paraId="688B5F02" w14:textId="77777777" w:rsidR="000B0A01" w:rsidRPr="000B0A01" w:rsidRDefault="000B0A01" w:rsidP="00650EDA">
            <w:pPr>
              <w:rPr>
                <w:rFonts w:ascii="Aptos" w:hAnsi="Aptos" w:cs="Arial"/>
                <w:b/>
                <w:bCs/>
                <w:lang w:eastAsia="zh-CN"/>
              </w:rPr>
            </w:pPr>
          </w:p>
          <w:p w14:paraId="3C058981" w14:textId="43C6E463" w:rsidR="000B0A01" w:rsidRPr="000B0A01" w:rsidRDefault="000B0A01" w:rsidP="00650EDA">
            <w:pPr>
              <w:rPr>
                <w:rFonts w:ascii="Aptos" w:hAnsi="Aptos" w:cs="Arial"/>
                <w:b/>
                <w:bCs/>
                <w:lang w:eastAsia="zh-CN"/>
              </w:rPr>
            </w:pPr>
          </w:p>
        </w:tc>
      </w:tr>
      <w:tr w:rsidR="00AD0BCF" w:rsidRPr="000B0A01" w14:paraId="129912C4" w14:textId="77777777" w:rsidTr="00AD0BCF">
        <w:tc>
          <w:tcPr>
            <w:tcW w:w="1129" w:type="dxa"/>
          </w:tcPr>
          <w:p w14:paraId="2989194E" w14:textId="70438C90" w:rsidR="00AD0BCF" w:rsidRPr="000B0A01" w:rsidRDefault="00AD0BCF" w:rsidP="00650EDA">
            <w:pPr>
              <w:rPr>
                <w:rFonts w:ascii="Aptos" w:hAnsi="Aptos" w:cs="Arial"/>
                <w:b/>
                <w:bCs/>
                <w:lang w:eastAsia="zh-CN"/>
              </w:rPr>
            </w:pPr>
            <w:r w:rsidRPr="000B0A01">
              <w:rPr>
                <w:rFonts w:ascii="Aptos" w:hAnsi="Aptos" w:cs="Arial"/>
                <w:b/>
                <w:bCs/>
                <w:lang w:eastAsia="zh-CN"/>
              </w:rPr>
              <w:t xml:space="preserve">2.2 </w:t>
            </w:r>
          </w:p>
        </w:tc>
        <w:tc>
          <w:tcPr>
            <w:tcW w:w="7887" w:type="dxa"/>
          </w:tcPr>
          <w:p w14:paraId="40E6D146" w14:textId="77777777" w:rsidR="00AD0BCF" w:rsidRPr="000B0A01" w:rsidRDefault="00AD0BCF" w:rsidP="000B0A01">
            <w:pPr>
              <w:shd w:val="clear" w:color="auto" w:fill="DEEAF6" w:themeFill="accent5" w:themeFillTint="33"/>
              <w:rPr>
                <w:rFonts w:ascii="Aptos" w:hAnsi="Aptos" w:cs="Arial"/>
                <w:lang w:eastAsia="en-GB"/>
              </w:rPr>
            </w:pPr>
            <w:r w:rsidRPr="000B0A01">
              <w:rPr>
                <w:rFonts w:ascii="Aptos" w:hAnsi="Aptos" w:cs="Arial"/>
                <w:lang w:eastAsia="en-GB"/>
              </w:rPr>
              <w:t xml:space="preserve">Do you suggest any amendments to the categories or skills set out in the skills schedule at </w:t>
            </w:r>
            <w:r w:rsidRPr="000B0A01">
              <w:rPr>
                <w:rFonts w:ascii="Aptos" w:hAnsi="Aptos" w:cs="Arial"/>
                <w:b/>
                <w:bCs/>
                <w:lang w:eastAsia="en-GB"/>
              </w:rPr>
              <w:t>Appendix F</w:t>
            </w:r>
            <w:r w:rsidRPr="000B0A01">
              <w:rPr>
                <w:rFonts w:ascii="Aptos" w:hAnsi="Aptos" w:cs="Arial"/>
                <w:lang w:eastAsia="en-GB"/>
              </w:rPr>
              <w:t>?</w:t>
            </w:r>
          </w:p>
          <w:p w14:paraId="380285B8" w14:textId="77777777" w:rsidR="000B0A01" w:rsidRPr="000B0A01" w:rsidRDefault="000B0A01" w:rsidP="00650EDA">
            <w:pPr>
              <w:rPr>
                <w:rFonts w:ascii="Aptos" w:hAnsi="Aptos" w:cs="Arial"/>
                <w:b/>
                <w:bCs/>
                <w:lang w:eastAsia="zh-CN"/>
              </w:rPr>
            </w:pPr>
          </w:p>
          <w:p w14:paraId="09463D0B" w14:textId="77777777" w:rsidR="000B0A01" w:rsidRPr="000B0A01" w:rsidRDefault="000B0A01" w:rsidP="00650EDA">
            <w:pPr>
              <w:rPr>
                <w:rFonts w:ascii="Aptos" w:hAnsi="Aptos" w:cs="Arial"/>
                <w:b/>
                <w:bCs/>
                <w:lang w:eastAsia="zh-CN"/>
              </w:rPr>
            </w:pPr>
          </w:p>
          <w:p w14:paraId="38695A3B" w14:textId="77777777" w:rsidR="000B0A01" w:rsidRPr="000B0A01" w:rsidRDefault="000B0A01" w:rsidP="00650EDA">
            <w:pPr>
              <w:rPr>
                <w:rFonts w:ascii="Aptos" w:hAnsi="Aptos" w:cs="Arial"/>
                <w:b/>
                <w:bCs/>
                <w:lang w:eastAsia="zh-CN"/>
              </w:rPr>
            </w:pPr>
          </w:p>
          <w:p w14:paraId="0B9C9F54" w14:textId="37F1927C" w:rsidR="000B0A01" w:rsidRPr="000B0A01" w:rsidRDefault="000B0A01" w:rsidP="00650EDA">
            <w:pPr>
              <w:rPr>
                <w:rFonts w:ascii="Aptos" w:hAnsi="Aptos" w:cs="Arial"/>
                <w:b/>
                <w:bCs/>
                <w:lang w:eastAsia="zh-CN"/>
              </w:rPr>
            </w:pPr>
          </w:p>
        </w:tc>
      </w:tr>
      <w:tr w:rsidR="00AD0BCF" w:rsidRPr="000B0A01" w14:paraId="53B82C54" w14:textId="77777777" w:rsidTr="00AD0BCF">
        <w:tc>
          <w:tcPr>
            <w:tcW w:w="1129" w:type="dxa"/>
          </w:tcPr>
          <w:p w14:paraId="0BA40FCB" w14:textId="76F79461" w:rsidR="00AD0BCF" w:rsidRPr="000B0A01" w:rsidRDefault="00AD0BCF" w:rsidP="00650EDA">
            <w:pPr>
              <w:rPr>
                <w:rFonts w:ascii="Aptos" w:hAnsi="Aptos" w:cs="Arial"/>
                <w:b/>
                <w:bCs/>
                <w:lang w:eastAsia="zh-CN"/>
              </w:rPr>
            </w:pPr>
            <w:r w:rsidRPr="000B0A01">
              <w:rPr>
                <w:rFonts w:ascii="Aptos" w:hAnsi="Aptos" w:cs="Arial"/>
                <w:b/>
                <w:bCs/>
                <w:lang w:eastAsia="zh-CN"/>
              </w:rPr>
              <w:t xml:space="preserve">2.3 </w:t>
            </w:r>
          </w:p>
        </w:tc>
        <w:tc>
          <w:tcPr>
            <w:tcW w:w="7887" w:type="dxa"/>
          </w:tcPr>
          <w:p w14:paraId="03AF4436" w14:textId="77777777" w:rsidR="00AD0BCF" w:rsidRPr="000B0A01" w:rsidRDefault="00AD0BCF" w:rsidP="000B0A01">
            <w:pPr>
              <w:shd w:val="clear" w:color="auto" w:fill="DEEAF6" w:themeFill="accent5" w:themeFillTint="33"/>
              <w:rPr>
                <w:rFonts w:ascii="Aptos" w:hAnsi="Aptos" w:cs="Arial"/>
                <w:lang w:eastAsia="en-GB"/>
              </w:rPr>
            </w:pPr>
            <w:r w:rsidRPr="000B0A01">
              <w:rPr>
                <w:rFonts w:ascii="Aptos" w:hAnsi="Aptos" w:cs="Arial"/>
                <w:lang w:eastAsia="en-GB"/>
              </w:rPr>
              <w:t xml:space="preserve">Do you think that the following areas need to be specifically included in the skills schedule, either as categories or identified knowledge and skills:  </w:t>
            </w:r>
          </w:p>
          <w:p w14:paraId="75D86DA2" w14:textId="77777777" w:rsidR="00AD0BCF" w:rsidRPr="000B0A01" w:rsidRDefault="00AD0BCF" w:rsidP="000B0A01">
            <w:pPr>
              <w:pStyle w:val="ListParagraph"/>
              <w:numPr>
                <w:ilvl w:val="0"/>
                <w:numId w:val="12"/>
              </w:numPr>
              <w:shd w:val="clear" w:color="auto" w:fill="DEEAF6" w:themeFill="accent5" w:themeFillTint="33"/>
              <w:spacing w:before="0" w:line="240" w:lineRule="auto"/>
              <w:rPr>
                <w:rFonts w:ascii="Aptos" w:hAnsi="Aptos"/>
                <w:lang w:eastAsia="en-GB"/>
              </w:rPr>
            </w:pPr>
            <w:r w:rsidRPr="000B0A01">
              <w:rPr>
                <w:rFonts w:ascii="Aptos" w:hAnsi="Aptos"/>
                <w:lang w:eastAsia="en-GB"/>
              </w:rPr>
              <w:t xml:space="preserve">Working with clients from culturally and linguistically diverse backgrounds?  </w:t>
            </w:r>
          </w:p>
          <w:p w14:paraId="0AF2CB87" w14:textId="77777777" w:rsidR="00AD0BCF" w:rsidRPr="000B0A01" w:rsidRDefault="00AD0BCF" w:rsidP="000B0A01">
            <w:pPr>
              <w:pStyle w:val="ListParagraph"/>
              <w:numPr>
                <w:ilvl w:val="0"/>
                <w:numId w:val="12"/>
              </w:numPr>
              <w:shd w:val="clear" w:color="auto" w:fill="DEEAF6" w:themeFill="accent5" w:themeFillTint="33"/>
              <w:spacing w:before="0" w:line="240" w:lineRule="auto"/>
              <w:rPr>
                <w:rFonts w:ascii="Aptos" w:hAnsi="Aptos"/>
                <w:lang w:eastAsia="en-GB"/>
              </w:rPr>
            </w:pPr>
            <w:r w:rsidRPr="000B0A01">
              <w:rPr>
                <w:rFonts w:ascii="Aptos" w:hAnsi="Aptos"/>
                <w:lang w:eastAsia="en-GB"/>
              </w:rPr>
              <w:t>Preventing and addressing sexual harassment?</w:t>
            </w:r>
          </w:p>
          <w:p w14:paraId="1F76AE45" w14:textId="77777777" w:rsidR="00AD0BCF" w:rsidRPr="000B0A01" w:rsidRDefault="00AD0BCF" w:rsidP="000B0A01">
            <w:pPr>
              <w:pStyle w:val="ListParagraph"/>
              <w:numPr>
                <w:ilvl w:val="0"/>
                <w:numId w:val="12"/>
              </w:numPr>
              <w:shd w:val="clear" w:color="auto" w:fill="DEEAF6" w:themeFill="accent5" w:themeFillTint="33"/>
              <w:spacing w:before="0" w:line="240" w:lineRule="auto"/>
              <w:rPr>
                <w:rFonts w:ascii="Aptos" w:hAnsi="Aptos"/>
                <w:lang w:eastAsia="en-GB"/>
              </w:rPr>
            </w:pPr>
            <w:r w:rsidRPr="000B0A01">
              <w:rPr>
                <w:rFonts w:ascii="Aptos" w:hAnsi="Aptos"/>
                <w:lang w:eastAsia="en-GB"/>
              </w:rPr>
              <w:t>Awareness of obligations under anti-money laundering/counter-terrorism financing regulations?</w:t>
            </w:r>
          </w:p>
          <w:p w14:paraId="270857B2" w14:textId="77777777" w:rsidR="00AD0BCF" w:rsidRPr="000B0A01" w:rsidRDefault="00AD0BCF" w:rsidP="000B0A01">
            <w:pPr>
              <w:pStyle w:val="ListParagraph"/>
              <w:numPr>
                <w:ilvl w:val="0"/>
                <w:numId w:val="12"/>
              </w:numPr>
              <w:shd w:val="clear" w:color="auto" w:fill="DEEAF6" w:themeFill="accent5" w:themeFillTint="33"/>
              <w:spacing w:before="0" w:line="240" w:lineRule="auto"/>
              <w:rPr>
                <w:rFonts w:ascii="Aptos" w:hAnsi="Aptos"/>
                <w:lang w:eastAsia="en-GB"/>
              </w:rPr>
            </w:pPr>
            <w:r w:rsidRPr="000B0A01">
              <w:rPr>
                <w:rFonts w:ascii="Aptos" w:hAnsi="Aptos"/>
                <w:lang w:eastAsia="en-GB"/>
              </w:rPr>
              <w:t>Awareness of ADR options, or specific skills relating to ADR?</w:t>
            </w:r>
          </w:p>
          <w:p w14:paraId="06191E36" w14:textId="77777777" w:rsidR="00AD0BCF" w:rsidRPr="000B0A01" w:rsidRDefault="00AD0BCF" w:rsidP="000B0A01">
            <w:pPr>
              <w:pStyle w:val="ListParagraph"/>
              <w:numPr>
                <w:ilvl w:val="0"/>
                <w:numId w:val="12"/>
              </w:numPr>
              <w:shd w:val="clear" w:color="auto" w:fill="DEEAF6" w:themeFill="accent5" w:themeFillTint="33"/>
              <w:spacing w:before="0" w:line="240" w:lineRule="auto"/>
              <w:rPr>
                <w:rFonts w:ascii="Aptos" w:hAnsi="Aptos"/>
                <w:lang w:eastAsia="en-GB"/>
              </w:rPr>
            </w:pPr>
            <w:r w:rsidRPr="000B0A01">
              <w:rPr>
                <w:rFonts w:ascii="Aptos" w:hAnsi="Aptos"/>
                <w:lang w:eastAsia="en-GB"/>
              </w:rPr>
              <w:t xml:space="preserve">Negotiation skills in a wider range of settings, or other specific settings? </w:t>
            </w:r>
          </w:p>
          <w:p w14:paraId="0CA8A93B" w14:textId="77777777" w:rsidR="00AD0BCF" w:rsidRPr="000B0A01" w:rsidRDefault="00AD0BCF" w:rsidP="000B0A01">
            <w:pPr>
              <w:pStyle w:val="ListParagraph"/>
              <w:numPr>
                <w:ilvl w:val="0"/>
                <w:numId w:val="12"/>
              </w:numPr>
              <w:shd w:val="clear" w:color="auto" w:fill="DEEAF6" w:themeFill="accent5" w:themeFillTint="33"/>
              <w:spacing w:before="0" w:line="240" w:lineRule="auto"/>
              <w:rPr>
                <w:rFonts w:ascii="Aptos" w:hAnsi="Aptos"/>
                <w:lang w:eastAsia="en-GB"/>
              </w:rPr>
            </w:pPr>
            <w:r w:rsidRPr="000B0A01">
              <w:rPr>
                <w:rFonts w:ascii="Aptos" w:hAnsi="Aptos"/>
                <w:lang w:eastAsia="en-GB"/>
              </w:rPr>
              <w:t xml:space="preserve">Drafting any other types of legal documents? If so, what types of documents? </w:t>
            </w:r>
          </w:p>
          <w:p w14:paraId="61B04E60" w14:textId="77777777" w:rsidR="000B0A01" w:rsidRPr="000B0A01" w:rsidRDefault="000B0A01" w:rsidP="000B0A01">
            <w:pPr>
              <w:rPr>
                <w:rFonts w:ascii="Aptos" w:hAnsi="Aptos"/>
                <w:lang w:eastAsia="en-GB"/>
              </w:rPr>
            </w:pPr>
          </w:p>
          <w:p w14:paraId="01C0565B" w14:textId="77777777" w:rsidR="000B0A01" w:rsidRPr="000B0A01" w:rsidRDefault="000B0A01" w:rsidP="000B0A01">
            <w:pPr>
              <w:rPr>
                <w:rFonts w:ascii="Aptos" w:hAnsi="Aptos"/>
                <w:lang w:eastAsia="en-GB"/>
              </w:rPr>
            </w:pPr>
          </w:p>
          <w:p w14:paraId="66F51210" w14:textId="77777777" w:rsidR="000B0A01" w:rsidRPr="000B0A01" w:rsidRDefault="000B0A01" w:rsidP="000B0A01">
            <w:pPr>
              <w:rPr>
                <w:rFonts w:ascii="Aptos" w:hAnsi="Aptos"/>
                <w:lang w:eastAsia="en-GB"/>
              </w:rPr>
            </w:pPr>
          </w:p>
          <w:p w14:paraId="6685346A" w14:textId="77777777" w:rsidR="000B0A01" w:rsidRPr="000B0A01" w:rsidRDefault="000B0A01" w:rsidP="000B0A01">
            <w:pPr>
              <w:rPr>
                <w:rFonts w:ascii="Aptos" w:hAnsi="Aptos"/>
                <w:lang w:eastAsia="en-GB"/>
              </w:rPr>
            </w:pPr>
          </w:p>
          <w:p w14:paraId="2FFE8EC7" w14:textId="77777777" w:rsidR="00AD0BCF" w:rsidRPr="000B0A01" w:rsidRDefault="00AD0BCF" w:rsidP="00650EDA">
            <w:pPr>
              <w:rPr>
                <w:rFonts w:ascii="Aptos" w:hAnsi="Aptos" w:cs="Arial"/>
                <w:lang w:eastAsia="en-GB"/>
              </w:rPr>
            </w:pPr>
          </w:p>
        </w:tc>
      </w:tr>
      <w:tr w:rsidR="00AD0BCF" w:rsidRPr="000B0A01" w14:paraId="15F929E0" w14:textId="77777777" w:rsidTr="00AD0BCF">
        <w:tc>
          <w:tcPr>
            <w:tcW w:w="1129" w:type="dxa"/>
          </w:tcPr>
          <w:p w14:paraId="09EDD6FF" w14:textId="165C14BF" w:rsidR="00AD0BCF" w:rsidRPr="000B0A01" w:rsidRDefault="00AD0BCF" w:rsidP="00650EDA">
            <w:pPr>
              <w:rPr>
                <w:rFonts w:ascii="Aptos" w:hAnsi="Aptos" w:cs="Arial"/>
                <w:b/>
                <w:bCs/>
                <w:lang w:eastAsia="zh-CN"/>
              </w:rPr>
            </w:pPr>
            <w:r w:rsidRPr="000B0A01">
              <w:rPr>
                <w:rFonts w:ascii="Aptos" w:hAnsi="Aptos" w:cs="Arial"/>
                <w:b/>
                <w:bCs/>
                <w:lang w:eastAsia="zh-CN"/>
              </w:rPr>
              <w:lastRenderedPageBreak/>
              <w:t>2.4</w:t>
            </w:r>
          </w:p>
        </w:tc>
        <w:tc>
          <w:tcPr>
            <w:tcW w:w="7887" w:type="dxa"/>
          </w:tcPr>
          <w:p w14:paraId="190B3437" w14:textId="77777777" w:rsidR="000B0A01" w:rsidRPr="000B0A01" w:rsidRDefault="00AD0BCF" w:rsidP="000B0A01">
            <w:pPr>
              <w:shd w:val="clear" w:color="auto" w:fill="DEEAF6" w:themeFill="accent5" w:themeFillTint="33"/>
              <w:rPr>
                <w:rFonts w:ascii="Aptos" w:hAnsi="Aptos" w:cs="Arial"/>
                <w:lang w:eastAsia="en-GB"/>
              </w:rPr>
            </w:pPr>
            <w:r w:rsidRPr="000B0A01">
              <w:rPr>
                <w:rFonts w:ascii="Aptos" w:hAnsi="Aptos" w:cs="Arial"/>
                <w:lang w:eastAsia="en-GB"/>
              </w:rPr>
              <w:t>Should the option for graduates to undertake Supervised Workplace Training as a way of completing PLT be retained?</w:t>
            </w:r>
          </w:p>
          <w:p w14:paraId="49C96E80" w14:textId="77777777" w:rsidR="000B0A01" w:rsidRPr="000B0A01" w:rsidRDefault="000B0A01" w:rsidP="00AD0BCF">
            <w:pPr>
              <w:rPr>
                <w:rFonts w:ascii="Aptos" w:hAnsi="Aptos" w:cs="Arial"/>
                <w:lang w:eastAsia="en-GB"/>
              </w:rPr>
            </w:pPr>
          </w:p>
          <w:p w14:paraId="70F082C1" w14:textId="77777777" w:rsidR="000B0A01" w:rsidRPr="000B0A01" w:rsidRDefault="000B0A01" w:rsidP="00AD0BCF">
            <w:pPr>
              <w:rPr>
                <w:rFonts w:ascii="Aptos" w:hAnsi="Aptos" w:cs="Arial"/>
                <w:lang w:eastAsia="en-GB"/>
              </w:rPr>
            </w:pPr>
          </w:p>
          <w:p w14:paraId="6B151B3A" w14:textId="77777777" w:rsidR="000B0A01" w:rsidRPr="000B0A01" w:rsidRDefault="000B0A01" w:rsidP="00AD0BCF">
            <w:pPr>
              <w:rPr>
                <w:rFonts w:ascii="Aptos" w:hAnsi="Aptos" w:cs="Arial"/>
                <w:lang w:eastAsia="en-GB"/>
              </w:rPr>
            </w:pPr>
          </w:p>
          <w:p w14:paraId="045D9A68" w14:textId="1A372D80" w:rsidR="000B0A01" w:rsidRPr="000B0A01" w:rsidRDefault="000B0A01" w:rsidP="00AD0BCF">
            <w:pPr>
              <w:rPr>
                <w:rFonts w:ascii="Aptos" w:hAnsi="Aptos" w:cs="Arial"/>
                <w:lang w:eastAsia="en-GB"/>
              </w:rPr>
            </w:pPr>
          </w:p>
        </w:tc>
      </w:tr>
      <w:tr w:rsidR="00AD0BCF" w:rsidRPr="000B0A01" w14:paraId="35F8EBB1" w14:textId="77777777" w:rsidTr="00AD0BCF">
        <w:tc>
          <w:tcPr>
            <w:tcW w:w="1129" w:type="dxa"/>
          </w:tcPr>
          <w:p w14:paraId="743798A3" w14:textId="1461FF69" w:rsidR="00AD0BCF" w:rsidRPr="000B0A01" w:rsidRDefault="00AD0BCF" w:rsidP="00650EDA">
            <w:pPr>
              <w:rPr>
                <w:rFonts w:ascii="Aptos" w:hAnsi="Aptos" w:cs="Arial"/>
                <w:b/>
                <w:bCs/>
                <w:lang w:eastAsia="zh-CN"/>
              </w:rPr>
            </w:pPr>
            <w:r w:rsidRPr="000B0A01">
              <w:rPr>
                <w:rFonts w:ascii="Aptos" w:hAnsi="Aptos" w:cs="Arial"/>
                <w:b/>
                <w:bCs/>
                <w:lang w:eastAsia="zh-CN"/>
              </w:rPr>
              <w:t>2.5</w:t>
            </w:r>
          </w:p>
        </w:tc>
        <w:tc>
          <w:tcPr>
            <w:tcW w:w="7887" w:type="dxa"/>
          </w:tcPr>
          <w:p w14:paraId="1B5643F8" w14:textId="77777777" w:rsidR="00AD0BCF" w:rsidRPr="000B0A01" w:rsidRDefault="00AD0BCF" w:rsidP="000B0A01">
            <w:pPr>
              <w:shd w:val="clear" w:color="auto" w:fill="DEEAF6" w:themeFill="accent5" w:themeFillTint="33"/>
              <w:rPr>
                <w:rFonts w:ascii="Aptos" w:hAnsi="Aptos" w:cs="Arial"/>
              </w:rPr>
            </w:pPr>
            <w:r w:rsidRPr="000B0A01">
              <w:rPr>
                <w:rFonts w:ascii="Aptos" w:hAnsi="Aptos" w:cs="Arial"/>
                <w:lang w:eastAsia="en-GB"/>
              </w:rPr>
              <w:t xml:space="preserve">If the option of Supervised Workplace Training is to be retained, what aspects of the </w:t>
            </w:r>
            <w:r w:rsidRPr="000B0A01">
              <w:rPr>
                <w:rFonts w:ascii="Aptos" w:hAnsi="Aptos" w:cs="Arial"/>
              </w:rPr>
              <w:t>skills schedule should be delivered by an approved provider or as approved programmed training?</w:t>
            </w:r>
          </w:p>
          <w:p w14:paraId="72DD675B" w14:textId="77777777" w:rsidR="00AD0BCF" w:rsidRPr="000B0A01" w:rsidRDefault="00AD0BCF" w:rsidP="00AD0BCF">
            <w:pPr>
              <w:rPr>
                <w:rFonts w:ascii="Aptos" w:hAnsi="Aptos" w:cs="Arial"/>
                <w:lang w:eastAsia="en-GB"/>
              </w:rPr>
            </w:pPr>
          </w:p>
          <w:p w14:paraId="643624E9" w14:textId="77777777" w:rsidR="000B0A01" w:rsidRPr="000B0A01" w:rsidRDefault="000B0A01" w:rsidP="00AD0BCF">
            <w:pPr>
              <w:rPr>
                <w:rFonts w:ascii="Aptos" w:hAnsi="Aptos" w:cs="Arial"/>
                <w:lang w:eastAsia="en-GB"/>
              </w:rPr>
            </w:pPr>
          </w:p>
          <w:p w14:paraId="1AFD414B" w14:textId="77777777" w:rsidR="000B0A01" w:rsidRPr="000B0A01" w:rsidRDefault="000B0A01" w:rsidP="00AD0BCF">
            <w:pPr>
              <w:rPr>
                <w:rFonts w:ascii="Aptos" w:hAnsi="Aptos" w:cs="Arial"/>
                <w:lang w:eastAsia="en-GB"/>
              </w:rPr>
            </w:pPr>
          </w:p>
          <w:p w14:paraId="13E792D7" w14:textId="77777777" w:rsidR="000B0A01" w:rsidRPr="000B0A01" w:rsidRDefault="000B0A01" w:rsidP="00AD0BCF">
            <w:pPr>
              <w:rPr>
                <w:rFonts w:ascii="Aptos" w:hAnsi="Aptos" w:cs="Arial"/>
                <w:lang w:eastAsia="en-GB"/>
              </w:rPr>
            </w:pPr>
          </w:p>
        </w:tc>
      </w:tr>
      <w:tr w:rsidR="00AD0BCF" w:rsidRPr="000B0A01" w14:paraId="314273F2" w14:textId="77777777" w:rsidTr="00AD0BCF">
        <w:tc>
          <w:tcPr>
            <w:tcW w:w="1129" w:type="dxa"/>
          </w:tcPr>
          <w:p w14:paraId="74AFB757" w14:textId="475047AD" w:rsidR="00AD0BCF" w:rsidRPr="000B0A01" w:rsidRDefault="00AD0BCF" w:rsidP="00650EDA">
            <w:pPr>
              <w:rPr>
                <w:rFonts w:ascii="Aptos" w:hAnsi="Aptos" w:cs="Arial"/>
                <w:b/>
                <w:bCs/>
                <w:lang w:eastAsia="zh-CN"/>
              </w:rPr>
            </w:pPr>
            <w:r w:rsidRPr="000B0A01">
              <w:rPr>
                <w:rFonts w:ascii="Aptos" w:hAnsi="Aptos" w:cs="Arial"/>
                <w:b/>
                <w:bCs/>
                <w:lang w:eastAsia="zh-CN"/>
              </w:rPr>
              <w:t>2.6</w:t>
            </w:r>
          </w:p>
        </w:tc>
        <w:tc>
          <w:tcPr>
            <w:tcW w:w="7887" w:type="dxa"/>
          </w:tcPr>
          <w:p w14:paraId="29192656" w14:textId="77777777" w:rsidR="00AD0BCF" w:rsidRPr="000B0A01" w:rsidRDefault="00AD0BCF" w:rsidP="000B0A01">
            <w:pPr>
              <w:shd w:val="clear" w:color="auto" w:fill="DEEAF6" w:themeFill="accent5" w:themeFillTint="33"/>
              <w:rPr>
                <w:rFonts w:ascii="Aptos" w:hAnsi="Aptos" w:cs="Arial"/>
                <w:lang w:eastAsia="en-GB"/>
              </w:rPr>
            </w:pPr>
            <w:r w:rsidRPr="000B0A01">
              <w:rPr>
                <w:rFonts w:ascii="Aptos" w:hAnsi="Aptos" w:cs="Arial"/>
                <w:lang w:eastAsia="en-GB"/>
              </w:rPr>
              <w:t>Should there be any other amendments to Supervised Workplace Training?</w:t>
            </w:r>
          </w:p>
          <w:p w14:paraId="756F9FDC" w14:textId="77777777" w:rsidR="000B0A01" w:rsidRPr="000B0A01" w:rsidRDefault="000B0A01" w:rsidP="00AD0BCF">
            <w:pPr>
              <w:rPr>
                <w:rFonts w:ascii="Aptos" w:hAnsi="Aptos" w:cs="Arial"/>
                <w:lang w:eastAsia="en-GB"/>
              </w:rPr>
            </w:pPr>
          </w:p>
          <w:p w14:paraId="0A39FC35" w14:textId="77777777" w:rsidR="000B0A01" w:rsidRPr="000B0A01" w:rsidRDefault="000B0A01" w:rsidP="00AD0BCF">
            <w:pPr>
              <w:rPr>
                <w:rFonts w:ascii="Aptos" w:hAnsi="Aptos" w:cs="Arial"/>
                <w:lang w:eastAsia="en-GB"/>
              </w:rPr>
            </w:pPr>
          </w:p>
          <w:p w14:paraId="5DBB5A49" w14:textId="77777777" w:rsidR="000B0A01" w:rsidRPr="000B0A01" w:rsidRDefault="000B0A01" w:rsidP="00AD0BCF">
            <w:pPr>
              <w:rPr>
                <w:rFonts w:ascii="Aptos" w:hAnsi="Aptos" w:cs="Arial"/>
                <w:lang w:eastAsia="en-GB"/>
              </w:rPr>
            </w:pPr>
          </w:p>
          <w:p w14:paraId="14197FA4" w14:textId="70CBAE1F" w:rsidR="000B0A01" w:rsidRPr="000B0A01" w:rsidRDefault="000B0A01" w:rsidP="00AD0BCF">
            <w:pPr>
              <w:rPr>
                <w:rFonts w:ascii="Aptos" w:hAnsi="Aptos" w:cs="Arial"/>
                <w:lang w:eastAsia="en-GB"/>
              </w:rPr>
            </w:pPr>
          </w:p>
        </w:tc>
      </w:tr>
      <w:tr w:rsidR="00F82F02" w:rsidRPr="000B0A01" w14:paraId="0857F47D" w14:textId="77777777" w:rsidTr="00F82F02">
        <w:tc>
          <w:tcPr>
            <w:tcW w:w="9016" w:type="dxa"/>
            <w:gridSpan w:val="2"/>
          </w:tcPr>
          <w:p w14:paraId="1501FD1D" w14:textId="68E23D0C" w:rsidR="00F82F02" w:rsidRPr="000B0A01" w:rsidRDefault="00F82F02" w:rsidP="00F82F02">
            <w:pPr>
              <w:rPr>
                <w:rFonts w:ascii="Aptos" w:hAnsi="Aptos" w:cs="Arial"/>
                <w:lang w:eastAsia="en-GB"/>
              </w:rPr>
            </w:pPr>
            <w:r w:rsidRPr="00F82F02">
              <w:rPr>
                <w:rFonts w:ascii="Aptos" w:hAnsi="Aptos" w:cs="Arial"/>
                <w:b/>
                <w:bCs/>
                <w:sz w:val="26"/>
                <w:szCs w:val="26"/>
                <w:lang w:eastAsia="en-GB"/>
              </w:rPr>
              <w:t>Reform of PLT – Delivery</w:t>
            </w:r>
            <w:r>
              <w:rPr>
                <w:rFonts w:ascii="Aptos" w:hAnsi="Aptos" w:cs="Arial"/>
                <w:b/>
                <w:bCs/>
                <w:sz w:val="26"/>
                <w:szCs w:val="26"/>
                <w:lang w:eastAsia="en-GB"/>
              </w:rPr>
              <w:t xml:space="preserve"> of PLT</w:t>
            </w:r>
          </w:p>
        </w:tc>
      </w:tr>
      <w:tr w:rsidR="00AD0BCF" w:rsidRPr="000B0A01" w14:paraId="1229D864" w14:textId="77777777" w:rsidTr="00AD0BCF">
        <w:tc>
          <w:tcPr>
            <w:tcW w:w="1129" w:type="dxa"/>
          </w:tcPr>
          <w:p w14:paraId="10D6C80B" w14:textId="11F3494B" w:rsidR="00AD0BCF" w:rsidRPr="000B0A01" w:rsidRDefault="00AD0BCF" w:rsidP="00650EDA">
            <w:pPr>
              <w:rPr>
                <w:rFonts w:ascii="Aptos" w:hAnsi="Aptos" w:cs="Arial"/>
                <w:b/>
                <w:bCs/>
                <w:lang w:eastAsia="zh-CN"/>
              </w:rPr>
            </w:pPr>
            <w:r w:rsidRPr="000B0A01">
              <w:rPr>
                <w:rFonts w:ascii="Aptos" w:hAnsi="Aptos" w:cs="Arial"/>
                <w:b/>
                <w:bCs/>
                <w:lang w:eastAsia="zh-CN"/>
              </w:rPr>
              <w:t>3.1</w:t>
            </w:r>
          </w:p>
        </w:tc>
        <w:tc>
          <w:tcPr>
            <w:tcW w:w="7887" w:type="dxa"/>
          </w:tcPr>
          <w:p w14:paraId="09D96C03" w14:textId="77777777" w:rsidR="00AD0BCF" w:rsidRPr="000B0A01" w:rsidRDefault="00AD0BCF" w:rsidP="000B0A01">
            <w:pPr>
              <w:shd w:val="clear" w:color="auto" w:fill="DEEAF6" w:themeFill="accent5" w:themeFillTint="33"/>
              <w:rPr>
                <w:rFonts w:ascii="Aptos" w:hAnsi="Aptos" w:cs="Arial"/>
                <w:lang w:eastAsia="en-GB"/>
              </w:rPr>
            </w:pPr>
            <w:r w:rsidRPr="000B0A01">
              <w:rPr>
                <w:rFonts w:ascii="Aptos" w:hAnsi="Aptos" w:cs="Arial"/>
                <w:lang w:eastAsia="en-GB"/>
              </w:rPr>
              <w:t xml:space="preserve">Do you support the proposal </w:t>
            </w:r>
            <w:r w:rsidRPr="000B0A01">
              <w:rPr>
                <w:rFonts w:ascii="Aptos" w:hAnsi="Aptos" w:cs="Arial"/>
              </w:rPr>
              <w:t xml:space="preserve">for the LACC to amend the PLT Standards </w:t>
            </w:r>
            <w:r w:rsidRPr="000B0A01">
              <w:rPr>
                <w:rFonts w:ascii="Aptos" w:hAnsi="Aptos" w:cs="Arial"/>
                <w:lang w:eastAsia="en-GB"/>
              </w:rPr>
              <w:t xml:space="preserve">to reduce PLT courses to be a minimum of four weeks in length, together with up to one week of </w:t>
            </w:r>
            <w:r w:rsidRPr="000B0A01">
              <w:rPr>
                <w:rFonts w:ascii="Aptos" w:hAnsi="Aptos" w:cs="Arial"/>
              </w:rPr>
              <w:t>pre-reading and viewing of preparatory materials</w:t>
            </w:r>
            <w:r w:rsidRPr="000B0A01">
              <w:rPr>
                <w:rFonts w:ascii="Aptos" w:hAnsi="Aptos" w:cs="Arial"/>
                <w:lang w:eastAsia="en-GB"/>
              </w:rPr>
              <w:t>?</w:t>
            </w:r>
          </w:p>
          <w:p w14:paraId="3766A1B1" w14:textId="77777777" w:rsidR="000B0A01" w:rsidRPr="000B0A01" w:rsidRDefault="000B0A01" w:rsidP="00AD0BCF">
            <w:pPr>
              <w:rPr>
                <w:rFonts w:ascii="Aptos" w:hAnsi="Aptos" w:cs="Arial"/>
                <w:lang w:eastAsia="en-GB"/>
              </w:rPr>
            </w:pPr>
          </w:p>
          <w:p w14:paraId="34C97779" w14:textId="77777777" w:rsidR="000B0A01" w:rsidRPr="000B0A01" w:rsidRDefault="000B0A01" w:rsidP="00AD0BCF">
            <w:pPr>
              <w:rPr>
                <w:rFonts w:ascii="Aptos" w:hAnsi="Aptos" w:cs="Arial"/>
                <w:lang w:eastAsia="en-GB"/>
              </w:rPr>
            </w:pPr>
          </w:p>
          <w:p w14:paraId="07647A07" w14:textId="77777777" w:rsidR="000B0A01" w:rsidRPr="000B0A01" w:rsidRDefault="000B0A01" w:rsidP="00AD0BCF">
            <w:pPr>
              <w:rPr>
                <w:rFonts w:ascii="Aptos" w:hAnsi="Aptos" w:cs="Arial"/>
                <w:lang w:eastAsia="en-GB"/>
              </w:rPr>
            </w:pPr>
          </w:p>
          <w:p w14:paraId="1AC4FCFB" w14:textId="18A67977" w:rsidR="000B0A01" w:rsidRPr="000B0A01" w:rsidRDefault="000B0A01" w:rsidP="00AD0BCF">
            <w:pPr>
              <w:rPr>
                <w:rFonts w:ascii="Aptos" w:hAnsi="Aptos" w:cs="Arial"/>
                <w:lang w:eastAsia="en-GB"/>
              </w:rPr>
            </w:pPr>
          </w:p>
        </w:tc>
      </w:tr>
      <w:tr w:rsidR="00AD0BCF" w:rsidRPr="000B0A01" w14:paraId="011EBDA0" w14:textId="77777777" w:rsidTr="00AD0BCF">
        <w:tc>
          <w:tcPr>
            <w:tcW w:w="1129" w:type="dxa"/>
          </w:tcPr>
          <w:p w14:paraId="0BADC4DE" w14:textId="2CB5EF89" w:rsidR="00AD0BCF" w:rsidRPr="000B0A01" w:rsidRDefault="00AD0BCF" w:rsidP="00650EDA">
            <w:pPr>
              <w:rPr>
                <w:rFonts w:ascii="Aptos" w:hAnsi="Aptos" w:cs="Arial"/>
                <w:b/>
                <w:bCs/>
                <w:lang w:eastAsia="zh-CN"/>
              </w:rPr>
            </w:pPr>
            <w:r w:rsidRPr="000B0A01">
              <w:rPr>
                <w:rFonts w:ascii="Aptos" w:hAnsi="Aptos" w:cs="Arial"/>
                <w:b/>
                <w:bCs/>
                <w:lang w:eastAsia="zh-CN"/>
              </w:rPr>
              <w:t>3.2</w:t>
            </w:r>
          </w:p>
        </w:tc>
        <w:tc>
          <w:tcPr>
            <w:tcW w:w="7887" w:type="dxa"/>
          </w:tcPr>
          <w:p w14:paraId="78E179BF" w14:textId="77777777" w:rsidR="00AD0BCF" w:rsidRPr="000B0A01" w:rsidRDefault="00AD0BCF" w:rsidP="000B0A01">
            <w:pPr>
              <w:shd w:val="clear" w:color="auto" w:fill="DEEAF6" w:themeFill="accent5" w:themeFillTint="33"/>
              <w:rPr>
                <w:rFonts w:ascii="Aptos" w:hAnsi="Aptos" w:cs="Arial"/>
                <w:lang w:eastAsia="en-GB"/>
              </w:rPr>
            </w:pPr>
            <w:r w:rsidRPr="000B0A01">
              <w:rPr>
                <w:rFonts w:ascii="Aptos" w:hAnsi="Aptos" w:cs="Arial"/>
                <w:lang w:eastAsia="en-GB"/>
              </w:rPr>
              <w:t xml:space="preserve">Do you think that a four-week period is too short or too long for a PLT course, </w:t>
            </w:r>
            <w:proofErr w:type="gramStart"/>
            <w:r w:rsidRPr="000B0A01">
              <w:rPr>
                <w:rFonts w:ascii="Aptos" w:hAnsi="Aptos" w:cs="Arial"/>
                <w:lang w:eastAsia="en-GB"/>
              </w:rPr>
              <w:t>taking into account</w:t>
            </w:r>
            <w:proofErr w:type="gramEnd"/>
            <w:r w:rsidRPr="000B0A01">
              <w:rPr>
                <w:rFonts w:ascii="Aptos" w:hAnsi="Aptos" w:cs="Arial"/>
                <w:lang w:eastAsia="en-GB"/>
              </w:rPr>
              <w:t xml:space="preserve"> the other proposals in relation to law courses and post admission training?</w:t>
            </w:r>
          </w:p>
          <w:p w14:paraId="20AAFB4C" w14:textId="77777777" w:rsidR="000B0A01" w:rsidRPr="000B0A01" w:rsidRDefault="000B0A01" w:rsidP="00AD0BCF">
            <w:pPr>
              <w:rPr>
                <w:rFonts w:ascii="Aptos" w:hAnsi="Aptos" w:cs="Arial"/>
                <w:lang w:eastAsia="en-GB"/>
              </w:rPr>
            </w:pPr>
          </w:p>
          <w:p w14:paraId="2F802C5E" w14:textId="77777777" w:rsidR="000B0A01" w:rsidRPr="000B0A01" w:rsidRDefault="000B0A01" w:rsidP="00AD0BCF">
            <w:pPr>
              <w:rPr>
                <w:rFonts w:ascii="Aptos" w:hAnsi="Aptos" w:cs="Arial"/>
                <w:lang w:eastAsia="en-GB"/>
              </w:rPr>
            </w:pPr>
          </w:p>
          <w:p w14:paraId="33889B1A" w14:textId="77777777" w:rsidR="000B0A01" w:rsidRPr="000B0A01" w:rsidRDefault="000B0A01" w:rsidP="00AD0BCF">
            <w:pPr>
              <w:rPr>
                <w:rFonts w:ascii="Aptos" w:hAnsi="Aptos" w:cs="Arial"/>
                <w:lang w:eastAsia="en-GB"/>
              </w:rPr>
            </w:pPr>
          </w:p>
          <w:p w14:paraId="24663C29" w14:textId="2D8A517F" w:rsidR="000B0A01" w:rsidRPr="000B0A01" w:rsidRDefault="000B0A01" w:rsidP="00AD0BCF">
            <w:pPr>
              <w:rPr>
                <w:rFonts w:ascii="Aptos" w:hAnsi="Aptos" w:cs="Arial"/>
                <w:lang w:eastAsia="en-GB"/>
              </w:rPr>
            </w:pPr>
          </w:p>
        </w:tc>
      </w:tr>
      <w:tr w:rsidR="00AD0BCF" w:rsidRPr="000B0A01" w14:paraId="58A62BD3" w14:textId="77777777" w:rsidTr="00AD0BCF">
        <w:tc>
          <w:tcPr>
            <w:tcW w:w="1129" w:type="dxa"/>
          </w:tcPr>
          <w:p w14:paraId="1EF42FD9" w14:textId="57E4C758" w:rsidR="00AD0BCF" w:rsidRPr="000B0A01" w:rsidRDefault="00AD0BCF" w:rsidP="00650EDA">
            <w:pPr>
              <w:rPr>
                <w:rFonts w:ascii="Aptos" w:hAnsi="Aptos" w:cs="Arial"/>
                <w:b/>
                <w:bCs/>
                <w:lang w:eastAsia="zh-CN"/>
              </w:rPr>
            </w:pPr>
            <w:r w:rsidRPr="000B0A01">
              <w:rPr>
                <w:rFonts w:ascii="Aptos" w:hAnsi="Aptos" w:cs="Arial"/>
                <w:b/>
                <w:bCs/>
                <w:lang w:eastAsia="zh-CN"/>
              </w:rPr>
              <w:t>4.1</w:t>
            </w:r>
          </w:p>
        </w:tc>
        <w:tc>
          <w:tcPr>
            <w:tcW w:w="7887" w:type="dxa"/>
          </w:tcPr>
          <w:p w14:paraId="5EDF3EBB" w14:textId="77777777" w:rsidR="00AD0BCF" w:rsidRPr="000B0A01" w:rsidRDefault="00AD0BCF" w:rsidP="000B0A01">
            <w:pPr>
              <w:shd w:val="clear" w:color="auto" w:fill="DEEAF6" w:themeFill="accent5" w:themeFillTint="33"/>
              <w:rPr>
                <w:rFonts w:ascii="Aptos" w:hAnsi="Aptos" w:cs="Arial"/>
                <w:lang w:eastAsia="en-GB"/>
              </w:rPr>
            </w:pPr>
            <w:r w:rsidRPr="000B0A01">
              <w:rPr>
                <w:rFonts w:ascii="Aptos" w:hAnsi="Aptos" w:cs="Arial"/>
                <w:lang w:eastAsia="en-GB"/>
              </w:rPr>
              <w:t xml:space="preserve">Do you support the proposal for the </w:t>
            </w:r>
            <w:r w:rsidRPr="000B0A01">
              <w:rPr>
                <w:rFonts w:ascii="Aptos" w:hAnsi="Aptos" w:cs="Arial"/>
              </w:rPr>
              <w:t xml:space="preserve">LACC to amend the PLT Standards </w:t>
            </w:r>
            <w:r w:rsidRPr="000B0A01">
              <w:rPr>
                <w:rFonts w:ascii="Aptos" w:hAnsi="Aptos" w:cs="Arial"/>
                <w:lang w:eastAsia="en-GB"/>
              </w:rPr>
              <w:t>to</w:t>
            </w:r>
            <w:r w:rsidRPr="000B0A01">
              <w:rPr>
                <w:rFonts w:ascii="Aptos" w:hAnsi="Aptos" w:cs="Arial"/>
              </w:rPr>
              <w:t xml:space="preserve"> </w:t>
            </w:r>
            <w:r w:rsidRPr="000B0A01">
              <w:rPr>
                <w:rFonts w:ascii="Aptos" w:hAnsi="Aptos" w:cs="Arial"/>
                <w:lang w:eastAsia="en-GB"/>
              </w:rPr>
              <w:t>provide that a PLT course may be, but does not have to be, delivered at a graduate diploma level or equivalent?</w:t>
            </w:r>
          </w:p>
          <w:p w14:paraId="1A2B2E9B" w14:textId="77777777" w:rsidR="000B0A01" w:rsidRPr="000B0A01" w:rsidRDefault="000B0A01" w:rsidP="00AD0BCF">
            <w:pPr>
              <w:rPr>
                <w:rFonts w:ascii="Aptos" w:hAnsi="Aptos" w:cs="Arial"/>
                <w:lang w:eastAsia="en-GB"/>
              </w:rPr>
            </w:pPr>
          </w:p>
          <w:p w14:paraId="0B31E879" w14:textId="77777777" w:rsidR="000B0A01" w:rsidRPr="000B0A01" w:rsidRDefault="000B0A01" w:rsidP="00AD0BCF">
            <w:pPr>
              <w:rPr>
                <w:rFonts w:ascii="Aptos" w:hAnsi="Aptos" w:cs="Arial"/>
                <w:lang w:eastAsia="en-GB"/>
              </w:rPr>
            </w:pPr>
          </w:p>
          <w:p w14:paraId="4149954F" w14:textId="77777777" w:rsidR="000B0A01" w:rsidRPr="000B0A01" w:rsidRDefault="000B0A01" w:rsidP="00AD0BCF">
            <w:pPr>
              <w:rPr>
                <w:rFonts w:ascii="Aptos" w:hAnsi="Aptos" w:cs="Arial"/>
                <w:lang w:eastAsia="en-GB"/>
              </w:rPr>
            </w:pPr>
          </w:p>
          <w:p w14:paraId="18DC5B45" w14:textId="721E1DF6" w:rsidR="000B0A01" w:rsidRPr="000B0A01" w:rsidRDefault="000B0A01" w:rsidP="00AD0BCF">
            <w:pPr>
              <w:rPr>
                <w:rFonts w:ascii="Aptos" w:hAnsi="Aptos" w:cs="Arial"/>
                <w:lang w:eastAsia="en-GB"/>
              </w:rPr>
            </w:pPr>
          </w:p>
        </w:tc>
      </w:tr>
      <w:tr w:rsidR="00AD0BCF" w:rsidRPr="000B0A01" w14:paraId="0FAD02D3" w14:textId="77777777" w:rsidTr="00AD0BCF">
        <w:tc>
          <w:tcPr>
            <w:tcW w:w="1129" w:type="dxa"/>
          </w:tcPr>
          <w:p w14:paraId="7E48E25F" w14:textId="5BE6996E" w:rsidR="00AD0BCF" w:rsidRPr="000B0A01" w:rsidRDefault="00AD0BCF" w:rsidP="00650EDA">
            <w:pPr>
              <w:rPr>
                <w:rFonts w:ascii="Aptos" w:hAnsi="Aptos" w:cs="Arial"/>
                <w:b/>
                <w:bCs/>
                <w:lang w:eastAsia="zh-CN"/>
              </w:rPr>
            </w:pPr>
            <w:r w:rsidRPr="000B0A01">
              <w:rPr>
                <w:rFonts w:ascii="Aptos" w:hAnsi="Aptos" w:cs="Arial"/>
                <w:b/>
                <w:bCs/>
                <w:lang w:eastAsia="zh-CN"/>
              </w:rPr>
              <w:t>4.2</w:t>
            </w:r>
          </w:p>
        </w:tc>
        <w:tc>
          <w:tcPr>
            <w:tcW w:w="7887" w:type="dxa"/>
          </w:tcPr>
          <w:p w14:paraId="5F0EA0A5" w14:textId="77777777" w:rsidR="00AD0BCF" w:rsidRPr="000B0A01" w:rsidRDefault="00AD0BCF" w:rsidP="000B0A01">
            <w:pPr>
              <w:shd w:val="clear" w:color="auto" w:fill="DEEAF6" w:themeFill="accent5" w:themeFillTint="33"/>
              <w:rPr>
                <w:rFonts w:ascii="Aptos" w:hAnsi="Aptos" w:cs="Arial"/>
                <w:lang w:eastAsia="en-GB"/>
              </w:rPr>
            </w:pPr>
            <w:r w:rsidRPr="000B0A01">
              <w:rPr>
                <w:rFonts w:ascii="Aptos" w:hAnsi="Aptos" w:cs="Arial"/>
                <w:lang w:eastAsia="en-GB"/>
              </w:rPr>
              <w:t>If you support this proposal, would any additional safeguards be required for PLT providers (given they would not necessarily be regulated by TEQSA)? For example, should new quality assurance measures be required in the LACC framework documents? What should those additional measures be?</w:t>
            </w:r>
          </w:p>
          <w:p w14:paraId="5F5D965B" w14:textId="77777777" w:rsidR="000B0A01" w:rsidRPr="000B0A01" w:rsidRDefault="000B0A01" w:rsidP="00AD0BCF">
            <w:pPr>
              <w:rPr>
                <w:rFonts w:ascii="Aptos" w:hAnsi="Aptos" w:cs="Arial"/>
                <w:lang w:eastAsia="en-GB"/>
              </w:rPr>
            </w:pPr>
          </w:p>
          <w:p w14:paraId="4474DAF8" w14:textId="77777777" w:rsidR="000B0A01" w:rsidRPr="000B0A01" w:rsidRDefault="000B0A01" w:rsidP="00AD0BCF">
            <w:pPr>
              <w:rPr>
                <w:rFonts w:ascii="Aptos" w:hAnsi="Aptos" w:cs="Arial"/>
                <w:lang w:eastAsia="en-GB"/>
              </w:rPr>
            </w:pPr>
          </w:p>
          <w:p w14:paraId="4D21404F" w14:textId="1B585EFB" w:rsidR="000B0A01" w:rsidRPr="000B0A01" w:rsidRDefault="000B0A01" w:rsidP="00AD0BCF">
            <w:pPr>
              <w:rPr>
                <w:rFonts w:ascii="Aptos" w:hAnsi="Aptos" w:cs="Arial"/>
                <w:lang w:eastAsia="en-GB"/>
              </w:rPr>
            </w:pPr>
          </w:p>
        </w:tc>
      </w:tr>
      <w:tr w:rsidR="00AD0BCF" w:rsidRPr="000B0A01" w14:paraId="2FD9E264" w14:textId="77777777" w:rsidTr="00AD0BCF">
        <w:tc>
          <w:tcPr>
            <w:tcW w:w="1129" w:type="dxa"/>
          </w:tcPr>
          <w:p w14:paraId="046016CC" w14:textId="688897F8" w:rsidR="00AD0BCF" w:rsidRPr="000B0A01" w:rsidRDefault="00AD0BCF" w:rsidP="00650EDA">
            <w:pPr>
              <w:rPr>
                <w:rFonts w:ascii="Aptos" w:hAnsi="Aptos" w:cs="Arial"/>
                <w:b/>
                <w:bCs/>
                <w:lang w:eastAsia="zh-CN"/>
              </w:rPr>
            </w:pPr>
            <w:r w:rsidRPr="000B0A01">
              <w:rPr>
                <w:rFonts w:ascii="Aptos" w:hAnsi="Aptos" w:cs="Arial"/>
                <w:b/>
                <w:bCs/>
                <w:lang w:eastAsia="zh-CN"/>
              </w:rPr>
              <w:lastRenderedPageBreak/>
              <w:t>5.1</w:t>
            </w:r>
          </w:p>
        </w:tc>
        <w:tc>
          <w:tcPr>
            <w:tcW w:w="7887" w:type="dxa"/>
          </w:tcPr>
          <w:p w14:paraId="0BBEA9C0" w14:textId="77777777" w:rsidR="00AD0BCF" w:rsidRPr="000B0A01" w:rsidRDefault="00AD0BCF" w:rsidP="000B0A01">
            <w:pPr>
              <w:shd w:val="clear" w:color="auto" w:fill="DEEAF6" w:themeFill="accent5" w:themeFillTint="33"/>
              <w:rPr>
                <w:rFonts w:ascii="Aptos" w:hAnsi="Aptos" w:cs="Arial"/>
              </w:rPr>
            </w:pPr>
            <w:r w:rsidRPr="000B0A01">
              <w:rPr>
                <w:rFonts w:ascii="Aptos" w:hAnsi="Aptos" w:cs="Arial"/>
                <w:lang w:eastAsia="en-GB"/>
              </w:rPr>
              <w:t xml:space="preserve">Do you support the proposal that the </w:t>
            </w:r>
            <w:r w:rsidRPr="000B0A01">
              <w:rPr>
                <w:rFonts w:ascii="Aptos" w:hAnsi="Aptos" w:cs="Arial"/>
              </w:rPr>
              <w:t xml:space="preserve">LACC amends the PLT Standards to require that PLT coursework is to be delivered in person or, in exceptional cases (as determined by the PLT provider), by </w:t>
            </w:r>
            <w:r w:rsidRPr="000B0A01">
              <w:rPr>
                <w:rFonts w:ascii="Aptos" w:hAnsi="Aptos" w:cs="Arial"/>
                <w:lang w:eastAsia="en-GB"/>
              </w:rPr>
              <w:t>synchronous online delivery</w:t>
            </w:r>
            <w:r w:rsidRPr="000B0A01">
              <w:rPr>
                <w:rFonts w:ascii="Aptos" w:hAnsi="Aptos" w:cs="Arial"/>
              </w:rPr>
              <w:t>?</w:t>
            </w:r>
          </w:p>
          <w:p w14:paraId="3532161F" w14:textId="77777777" w:rsidR="000B0A01" w:rsidRPr="000B0A01" w:rsidRDefault="000B0A01" w:rsidP="00AD0BCF">
            <w:pPr>
              <w:rPr>
                <w:rFonts w:ascii="Aptos" w:hAnsi="Aptos" w:cs="Arial"/>
              </w:rPr>
            </w:pPr>
          </w:p>
          <w:p w14:paraId="2F13FFEF" w14:textId="77777777" w:rsidR="000B0A01" w:rsidRPr="000B0A01" w:rsidRDefault="000B0A01" w:rsidP="00AD0BCF">
            <w:pPr>
              <w:rPr>
                <w:rFonts w:ascii="Aptos" w:hAnsi="Aptos" w:cs="Arial"/>
              </w:rPr>
            </w:pPr>
          </w:p>
          <w:p w14:paraId="2CA7EB3B" w14:textId="77777777" w:rsidR="000B0A01" w:rsidRPr="000B0A01" w:rsidRDefault="000B0A01" w:rsidP="00AD0BCF">
            <w:pPr>
              <w:rPr>
                <w:rFonts w:ascii="Aptos" w:hAnsi="Aptos" w:cs="Arial"/>
              </w:rPr>
            </w:pPr>
          </w:p>
          <w:p w14:paraId="75574408" w14:textId="6F624EEB" w:rsidR="000B0A01" w:rsidRPr="000B0A01" w:rsidRDefault="000B0A01" w:rsidP="00AD0BCF">
            <w:pPr>
              <w:rPr>
                <w:rFonts w:ascii="Aptos" w:hAnsi="Aptos" w:cs="Arial"/>
                <w:lang w:eastAsia="en-GB"/>
              </w:rPr>
            </w:pPr>
          </w:p>
        </w:tc>
      </w:tr>
      <w:tr w:rsidR="00AD0BCF" w:rsidRPr="000B0A01" w14:paraId="2282D4ED" w14:textId="77777777" w:rsidTr="00AD0BCF">
        <w:tc>
          <w:tcPr>
            <w:tcW w:w="1129" w:type="dxa"/>
          </w:tcPr>
          <w:p w14:paraId="5EBB730A" w14:textId="4EBA1512" w:rsidR="00AD0BCF" w:rsidRPr="000B0A01" w:rsidRDefault="00AD0BCF" w:rsidP="00650EDA">
            <w:pPr>
              <w:rPr>
                <w:rFonts w:ascii="Aptos" w:hAnsi="Aptos" w:cs="Arial"/>
                <w:b/>
                <w:bCs/>
                <w:lang w:eastAsia="zh-CN"/>
              </w:rPr>
            </w:pPr>
            <w:r w:rsidRPr="000B0A01">
              <w:rPr>
                <w:rFonts w:ascii="Aptos" w:hAnsi="Aptos" w:cs="Arial"/>
                <w:b/>
                <w:bCs/>
                <w:lang w:eastAsia="zh-CN"/>
              </w:rPr>
              <w:t>6.1</w:t>
            </w:r>
          </w:p>
        </w:tc>
        <w:tc>
          <w:tcPr>
            <w:tcW w:w="7887" w:type="dxa"/>
          </w:tcPr>
          <w:p w14:paraId="599AEE44" w14:textId="77777777" w:rsidR="00AD0BCF" w:rsidRPr="000B0A01" w:rsidRDefault="00AD0BCF" w:rsidP="000B0A01">
            <w:pPr>
              <w:shd w:val="clear" w:color="auto" w:fill="DEEAF6" w:themeFill="accent5" w:themeFillTint="33"/>
              <w:rPr>
                <w:rFonts w:ascii="Aptos" w:hAnsi="Aptos" w:cs="Arial"/>
              </w:rPr>
            </w:pPr>
            <w:r w:rsidRPr="000B0A01">
              <w:rPr>
                <w:rFonts w:ascii="Aptos" w:hAnsi="Aptos" w:cs="Arial"/>
              </w:rPr>
              <w:t xml:space="preserve">Do you support a review of the PLT Standards to ensure that assessments are rigorous in measuring whether students have developed the required knowledge and skills? If so, do you have any suggestions on how the Standards should be set to ensure rigorous and effective assessment? </w:t>
            </w:r>
          </w:p>
          <w:p w14:paraId="03119318" w14:textId="77777777" w:rsidR="00AD0BCF" w:rsidRPr="000B0A01" w:rsidRDefault="00AD0BCF" w:rsidP="00AD0BCF">
            <w:pPr>
              <w:rPr>
                <w:rFonts w:ascii="Aptos" w:hAnsi="Aptos" w:cs="Arial"/>
                <w:lang w:eastAsia="en-GB"/>
              </w:rPr>
            </w:pPr>
          </w:p>
          <w:p w14:paraId="6B984B75" w14:textId="77777777" w:rsidR="000B0A01" w:rsidRPr="000B0A01" w:rsidRDefault="000B0A01" w:rsidP="00AD0BCF">
            <w:pPr>
              <w:rPr>
                <w:rFonts w:ascii="Aptos" w:hAnsi="Aptos" w:cs="Arial"/>
                <w:lang w:eastAsia="en-GB"/>
              </w:rPr>
            </w:pPr>
          </w:p>
          <w:p w14:paraId="5767D5B7" w14:textId="77777777" w:rsidR="000B0A01" w:rsidRPr="000B0A01" w:rsidRDefault="000B0A01" w:rsidP="00AD0BCF">
            <w:pPr>
              <w:rPr>
                <w:rFonts w:ascii="Aptos" w:hAnsi="Aptos" w:cs="Arial"/>
                <w:lang w:eastAsia="en-GB"/>
              </w:rPr>
            </w:pPr>
          </w:p>
          <w:p w14:paraId="58391FB9" w14:textId="77777777" w:rsidR="000B0A01" w:rsidRPr="000B0A01" w:rsidRDefault="000B0A01" w:rsidP="00AD0BCF">
            <w:pPr>
              <w:rPr>
                <w:rFonts w:ascii="Aptos" w:hAnsi="Aptos" w:cs="Arial"/>
                <w:lang w:eastAsia="en-GB"/>
              </w:rPr>
            </w:pPr>
          </w:p>
        </w:tc>
      </w:tr>
      <w:tr w:rsidR="00AD0BCF" w:rsidRPr="000B0A01" w14:paraId="1F57021C" w14:textId="77777777" w:rsidTr="00AD0BCF">
        <w:tc>
          <w:tcPr>
            <w:tcW w:w="1129" w:type="dxa"/>
          </w:tcPr>
          <w:p w14:paraId="4B367B0A" w14:textId="698A5BDC" w:rsidR="00AD0BCF" w:rsidRPr="000B0A01" w:rsidRDefault="00AD0BCF" w:rsidP="00650EDA">
            <w:pPr>
              <w:rPr>
                <w:rFonts w:ascii="Aptos" w:hAnsi="Aptos" w:cs="Arial"/>
                <w:b/>
                <w:bCs/>
                <w:lang w:eastAsia="zh-CN"/>
              </w:rPr>
            </w:pPr>
            <w:r w:rsidRPr="000B0A01">
              <w:rPr>
                <w:rFonts w:ascii="Aptos" w:hAnsi="Aptos" w:cs="Arial"/>
                <w:b/>
                <w:bCs/>
                <w:lang w:eastAsia="zh-CN"/>
              </w:rPr>
              <w:t>6.2</w:t>
            </w:r>
          </w:p>
        </w:tc>
        <w:tc>
          <w:tcPr>
            <w:tcW w:w="7887" w:type="dxa"/>
          </w:tcPr>
          <w:p w14:paraId="2A35C050" w14:textId="77777777" w:rsidR="00AD0BCF" w:rsidRPr="000B0A01" w:rsidRDefault="00AD0BCF" w:rsidP="000B0A01">
            <w:pPr>
              <w:shd w:val="clear" w:color="auto" w:fill="DEEAF6" w:themeFill="accent5" w:themeFillTint="33"/>
              <w:rPr>
                <w:rFonts w:ascii="Aptos" w:hAnsi="Aptos" w:cs="Arial"/>
              </w:rPr>
            </w:pPr>
            <w:r w:rsidRPr="000B0A01">
              <w:rPr>
                <w:rFonts w:ascii="Aptos" w:hAnsi="Aptos" w:cs="Arial"/>
              </w:rPr>
              <w:t>Do you think that there is a need for the LACC to amend the PLT Standards to provide guidance on how incidents of academic misconduct should be recorded and reported to the admitting authorities in student conduct reports?</w:t>
            </w:r>
          </w:p>
          <w:p w14:paraId="31E4FC05" w14:textId="77777777" w:rsidR="000B0A01" w:rsidRPr="000B0A01" w:rsidRDefault="000B0A01" w:rsidP="00AD0BCF">
            <w:pPr>
              <w:rPr>
                <w:rFonts w:ascii="Aptos" w:hAnsi="Aptos" w:cs="Arial"/>
              </w:rPr>
            </w:pPr>
          </w:p>
          <w:p w14:paraId="30130D31" w14:textId="77777777" w:rsidR="000B0A01" w:rsidRPr="000B0A01" w:rsidRDefault="000B0A01" w:rsidP="00AD0BCF">
            <w:pPr>
              <w:rPr>
                <w:rFonts w:ascii="Aptos" w:hAnsi="Aptos" w:cs="Arial"/>
              </w:rPr>
            </w:pPr>
          </w:p>
          <w:p w14:paraId="7052C9A6" w14:textId="77777777" w:rsidR="000B0A01" w:rsidRPr="000B0A01" w:rsidRDefault="000B0A01" w:rsidP="00AD0BCF">
            <w:pPr>
              <w:rPr>
                <w:rFonts w:ascii="Aptos" w:hAnsi="Aptos" w:cs="Arial"/>
              </w:rPr>
            </w:pPr>
          </w:p>
          <w:p w14:paraId="041B1DE8" w14:textId="29E709A7" w:rsidR="000B0A01" w:rsidRPr="000B0A01" w:rsidRDefault="000B0A01" w:rsidP="00AD0BCF">
            <w:pPr>
              <w:rPr>
                <w:rFonts w:ascii="Aptos" w:hAnsi="Aptos" w:cs="Arial"/>
                <w:lang w:eastAsia="en-GB"/>
              </w:rPr>
            </w:pPr>
          </w:p>
        </w:tc>
      </w:tr>
      <w:tr w:rsidR="00AD0BCF" w:rsidRPr="000B0A01" w14:paraId="53526FE1" w14:textId="77777777" w:rsidTr="00E34BEE">
        <w:tc>
          <w:tcPr>
            <w:tcW w:w="9016" w:type="dxa"/>
            <w:gridSpan w:val="2"/>
          </w:tcPr>
          <w:p w14:paraId="41C590D7" w14:textId="724CBF89" w:rsidR="00AD0BCF" w:rsidRPr="000B0A01" w:rsidRDefault="00AD0BCF" w:rsidP="00AD0BCF">
            <w:pPr>
              <w:rPr>
                <w:rFonts w:ascii="Aptos" w:hAnsi="Aptos" w:cs="Arial"/>
                <w:b/>
                <w:bCs/>
                <w:lang w:eastAsia="en-GB"/>
              </w:rPr>
            </w:pPr>
            <w:r w:rsidRPr="000B0A01">
              <w:rPr>
                <w:rFonts w:ascii="Aptos" w:hAnsi="Aptos" w:cs="Arial"/>
                <w:b/>
                <w:bCs/>
                <w:sz w:val="26"/>
                <w:szCs w:val="26"/>
                <w:lang w:eastAsia="en-GB"/>
              </w:rPr>
              <w:t>Workplace experience</w:t>
            </w:r>
            <w:r w:rsidRPr="000B0A01">
              <w:rPr>
                <w:rFonts w:ascii="Aptos" w:hAnsi="Aptos" w:cs="Arial"/>
                <w:b/>
                <w:bCs/>
                <w:lang w:eastAsia="en-GB"/>
              </w:rPr>
              <w:t xml:space="preserve"> </w:t>
            </w:r>
          </w:p>
        </w:tc>
      </w:tr>
      <w:tr w:rsidR="00AD0BCF" w:rsidRPr="000B0A01" w14:paraId="28CBA6E3" w14:textId="77777777" w:rsidTr="00AD0BCF">
        <w:tc>
          <w:tcPr>
            <w:tcW w:w="1129" w:type="dxa"/>
          </w:tcPr>
          <w:p w14:paraId="6C9444D8" w14:textId="4FBC52F6" w:rsidR="00AD0BCF" w:rsidRPr="000B0A01" w:rsidRDefault="00AD0BCF" w:rsidP="00650EDA">
            <w:pPr>
              <w:rPr>
                <w:rFonts w:ascii="Aptos" w:hAnsi="Aptos" w:cs="Arial"/>
                <w:b/>
                <w:bCs/>
                <w:lang w:eastAsia="zh-CN"/>
              </w:rPr>
            </w:pPr>
            <w:r w:rsidRPr="000B0A01">
              <w:rPr>
                <w:rFonts w:ascii="Aptos" w:hAnsi="Aptos" w:cs="Arial"/>
                <w:b/>
                <w:bCs/>
                <w:lang w:eastAsia="zh-CN"/>
              </w:rPr>
              <w:t>7.1</w:t>
            </w:r>
          </w:p>
        </w:tc>
        <w:tc>
          <w:tcPr>
            <w:tcW w:w="7887" w:type="dxa"/>
          </w:tcPr>
          <w:p w14:paraId="5B039AF1" w14:textId="77777777" w:rsidR="00AD0BCF" w:rsidRPr="000B0A01" w:rsidRDefault="00AD0BCF" w:rsidP="000B0A01">
            <w:pPr>
              <w:shd w:val="clear" w:color="auto" w:fill="DEEAF6" w:themeFill="accent5" w:themeFillTint="33"/>
              <w:rPr>
                <w:rFonts w:ascii="Aptos" w:hAnsi="Aptos" w:cs="Arial"/>
              </w:rPr>
            </w:pPr>
            <w:r w:rsidRPr="000B0A01">
              <w:rPr>
                <w:rFonts w:ascii="Aptos" w:hAnsi="Aptos" w:cs="Arial"/>
              </w:rPr>
              <w:t>Do you support the LACC retaining the requirement for a minimum of 15 days of workplace experience prior to admission?</w:t>
            </w:r>
          </w:p>
          <w:p w14:paraId="466B839C" w14:textId="77777777" w:rsidR="000B0A01" w:rsidRPr="000B0A01" w:rsidRDefault="000B0A01" w:rsidP="00AD0BCF">
            <w:pPr>
              <w:rPr>
                <w:rFonts w:ascii="Aptos" w:hAnsi="Aptos" w:cs="Arial"/>
              </w:rPr>
            </w:pPr>
          </w:p>
          <w:p w14:paraId="403432AF" w14:textId="77777777" w:rsidR="000B0A01" w:rsidRPr="000B0A01" w:rsidRDefault="000B0A01" w:rsidP="00AD0BCF">
            <w:pPr>
              <w:rPr>
                <w:rFonts w:ascii="Aptos" w:hAnsi="Aptos" w:cs="Arial"/>
              </w:rPr>
            </w:pPr>
          </w:p>
          <w:p w14:paraId="03599074" w14:textId="77777777" w:rsidR="000B0A01" w:rsidRPr="000B0A01" w:rsidRDefault="000B0A01" w:rsidP="00AD0BCF">
            <w:pPr>
              <w:rPr>
                <w:rFonts w:ascii="Aptos" w:hAnsi="Aptos" w:cs="Arial"/>
              </w:rPr>
            </w:pPr>
          </w:p>
          <w:p w14:paraId="0F220FFA" w14:textId="338EFCF4" w:rsidR="000B0A01" w:rsidRPr="000B0A01" w:rsidRDefault="000B0A01" w:rsidP="00AD0BCF">
            <w:pPr>
              <w:rPr>
                <w:rFonts w:ascii="Aptos" w:hAnsi="Aptos" w:cs="Arial"/>
                <w:lang w:eastAsia="en-GB"/>
              </w:rPr>
            </w:pPr>
          </w:p>
        </w:tc>
      </w:tr>
      <w:tr w:rsidR="00AD0BCF" w:rsidRPr="000B0A01" w14:paraId="5249103D" w14:textId="77777777" w:rsidTr="00AD0BCF">
        <w:tc>
          <w:tcPr>
            <w:tcW w:w="1129" w:type="dxa"/>
          </w:tcPr>
          <w:p w14:paraId="370E7002" w14:textId="16C0A752" w:rsidR="00AD0BCF" w:rsidRPr="000B0A01" w:rsidRDefault="00AD0BCF" w:rsidP="00650EDA">
            <w:pPr>
              <w:rPr>
                <w:rFonts w:ascii="Aptos" w:hAnsi="Aptos" w:cs="Arial"/>
                <w:b/>
                <w:bCs/>
                <w:lang w:eastAsia="zh-CN"/>
              </w:rPr>
            </w:pPr>
            <w:r w:rsidRPr="000B0A01">
              <w:rPr>
                <w:rFonts w:ascii="Aptos" w:hAnsi="Aptos" w:cs="Arial"/>
                <w:b/>
                <w:bCs/>
                <w:lang w:eastAsia="zh-CN"/>
              </w:rPr>
              <w:t>8.1</w:t>
            </w:r>
          </w:p>
        </w:tc>
        <w:tc>
          <w:tcPr>
            <w:tcW w:w="7887" w:type="dxa"/>
          </w:tcPr>
          <w:p w14:paraId="1CC99076" w14:textId="77777777" w:rsidR="00AD0BCF" w:rsidRPr="000B0A01" w:rsidRDefault="00AD0BCF" w:rsidP="000B0A01">
            <w:pPr>
              <w:shd w:val="clear" w:color="auto" w:fill="DEEAF6" w:themeFill="accent5" w:themeFillTint="33"/>
              <w:rPr>
                <w:rFonts w:ascii="Aptos" w:hAnsi="Aptos" w:cs="Arial"/>
              </w:rPr>
            </w:pPr>
            <w:r w:rsidRPr="000B0A01">
              <w:rPr>
                <w:rFonts w:ascii="Aptos" w:hAnsi="Aptos" w:cs="Arial"/>
              </w:rPr>
              <w:t xml:space="preserve">Do you support the LACC updating the Standards on PLT Workplace Experience to provide more information on the types of tasks and hours allocated to the development of specific skills for students completing their workplace experience, </w:t>
            </w:r>
            <w:proofErr w:type="gramStart"/>
            <w:r w:rsidRPr="000B0A01">
              <w:rPr>
                <w:rFonts w:ascii="Aptos" w:hAnsi="Aptos" w:cs="Arial"/>
              </w:rPr>
              <w:t>with regard to</w:t>
            </w:r>
            <w:proofErr w:type="gramEnd"/>
            <w:r w:rsidRPr="000B0A01">
              <w:rPr>
                <w:rFonts w:ascii="Aptos" w:hAnsi="Aptos" w:cs="Arial"/>
              </w:rPr>
              <w:t xml:space="preserve"> the skills schedule at </w:t>
            </w:r>
            <w:r w:rsidRPr="000B0A01">
              <w:rPr>
                <w:rFonts w:ascii="Aptos" w:hAnsi="Aptos" w:cs="Arial"/>
                <w:b/>
                <w:bCs/>
              </w:rPr>
              <w:t>Appendix F</w:t>
            </w:r>
            <w:r w:rsidRPr="000B0A01">
              <w:rPr>
                <w:rFonts w:ascii="Aptos" w:hAnsi="Aptos" w:cs="Arial"/>
              </w:rPr>
              <w:t xml:space="preserve">? Do you have any suggestions on what this guidance should include?  </w:t>
            </w:r>
          </w:p>
          <w:p w14:paraId="530AB714" w14:textId="77777777" w:rsidR="000B0A01" w:rsidRPr="000B0A01" w:rsidRDefault="000B0A01" w:rsidP="00AD0BCF">
            <w:pPr>
              <w:rPr>
                <w:rFonts w:ascii="Aptos" w:hAnsi="Aptos" w:cs="Arial"/>
              </w:rPr>
            </w:pPr>
          </w:p>
          <w:p w14:paraId="6F09276D" w14:textId="77777777" w:rsidR="000B0A01" w:rsidRPr="000B0A01" w:rsidRDefault="000B0A01" w:rsidP="00AD0BCF">
            <w:pPr>
              <w:rPr>
                <w:rFonts w:ascii="Aptos" w:hAnsi="Aptos" w:cs="Arial"/>
              </w:rPr>
            </w:pPr>
          </w:p>
          <w:p w14:paraId="58048EE0" w14:textId="77777777" w:rsidR="000B0A01" w:rsidRPr="000B0A01" w:rsidRDefault="000B0A01" w:rsidP="00AD0BCF">
            <w:pPr>
              <w:rPr>
                <w:rFonts w:ascii="Aptos" w:hAnsi="Aptos" w:cs="Arial"/>
              </w:rPr>
            </w:pPr>
          </w:p>
          <w:p w14:paraId="3FEBC09D" w14:textId="08BCB33F" w:rsidR="000B0A01" w:rsidRPr="000B0A01" w:rsidRDefault="000B0A01" w:rsidP="00AD0BCF">
            <w:pPr>
              <w:rPr>
                <w:rFonts w:ascii="Aptos" w:hAnsi="Aptos" w:cs="Arial"/>
                <w:lang w:eastAsia="en-GB"/>
              </w:rPr>
            </w:pPr>
          </w:p>
        </w:tc>
      </w:tr>
      <w:tr w:rsidR="00AD0BCF" w:rsidRPr="000B0A01" w14:paraId="08331A6D" w14:textId="77777777" w:rsidTr="00AD0BCF">
        <w:tc>
          <w:tcPr>
            <w:tcW w:w="1129" w:type="dxa"/>
          </w:tcPr>
          <w:p w14:paraId="0F1EC7B9" w14:textId="2F2E30ED" w:rsidR="00AD0BCF" w:rsidRPr="000B0A01" w:rsidRDefault="00AD0BCF" w:rsidP="00650EDA">
            <w:pPr>
              <w:rPr>
                <w:rFonts w:ascii="Aptos" w:hAnsi="Aptos" w:cs="Arial"/>
                <w:b/>
                <w:bCs/>
                <w:lang w:eastAsia="zh-CN"/>
              </w:rPr>
            </w:pPr>
            <w:r w:rsidRPr="000B0A01">
              <w:rPr>
                <w:rFonts w:ascii="Aptos" w:hAnsi="Aptos" w:cs="Arial"/>
                <w:b/>
                <w:bCs/>
                <w:lang w:eastAsia="zh-CN"/>
              </w:rPr>
              <w:t>9.1</w:t>
            </w:r>
          </w:p>
        </w:tc>
        <w:tc>
          <w:tcPr>
            <w:tcW w:w="7887" w:type="dxa"/>
          </w:tcPr>
          <w:p w14:paraId="49740A32" w14:textId="77777777" w:rsidR="00AD0BCF" w:rsidRPr="000B0A01" w:rsidRDefault="00AD0BCF" w:rsidP="000B0A01">
            <w:pPr>
              <w:shd w:val="clear" w:color="auto" w:fill="DEEAF6" w:themeFill="accent5" w:themeFillTint="33"/>
              <w:rPr>
                <w:rFonts w:ascii="Aptos" w:hAnsi="Aptos" w:cs="Arial"/>
              </w:rPr>
            </w:pPr>
            <w:r w:rsidRPr="000B0A01">
              <w:rPr>
                <w:rFonts w:ascii="Aptos" w:hAnsi="Aptos" w:cs="Arial"/>
              </w:rPr>
              <w:t>Do you support the LACC working with stakeholders to prepare guidance for supervisors on the supervision of workplace experience that addresses the purpose and requirements of workplace experience, the type of tasks to be undertaken and time allocated to them and the ethical standards and expectation of supervisors?</w:t>
            </w:r>
          </w:p>
          <w:p w14:paraId="43B12D87" w14:textId="77777777" w:rsidR="000B0A01" w:rsidRPr="000B0A01" w:rsidRDefault="000B0A01" w:rsidP="00AD0BCF">
            <w:pPr>
              <w:rPr>
                <w:rFonts w:ascii="Aptos" w:hAnsi="Aptos" w:cs="Arial"/>
              </w:rPr>
            </w:pPr>
          </w:p>
          <w:p w14:paraId="65DC7025" w14:textId="77777777" w:rsidR="000B0A01" w:rsidRPr="000B0A01" w:rsidRDefault="000B0A01" w:rsidP="00AD0BCF">
            <w:pPr>
              <w:rPr>
                <w:rFonts w:ascii="Aptos" w:hAnsi="Aptos" w:cs="Arial"/>
              </w:rPr>
            </w:pPr>
          </w:p>
          <w:p w14:paraId="752EF553" w14:textId="77777777" w:rsidR="000B0A01" w:rsidRPr="000B0A01" w:rsidRDefault="000B0A01" w:rsidP="00AD0BCF">
            <w:pPr>
              <w:rPr>
                <w:rFonts w:ascii="Aptos" w:hAnsi="Aptos" w:cs="Arial"/>
              </w:rPr>
            </w:pPr>
          </w:p>
          <w:p w14:paraId="2AE0ABFF" w14:textId="726609C2" w:rsidR="000B0A01" w:rsidRPr="000B0A01" w:rsidRDefault="000B0A01" w:rsidP="00AD0BCF">
            <w:pPr>
              <w:rPr>
                <w:rFonts w:ascii="Aptos" w:hAnsi="Aptos" w:cs="Arial"/>
                <w:lang w:eastAsia="en-GB"/>
              </w:rPr>
            </w:pPr>
          </w:p>
        </w:tc>
      </w:tr>
      <w:tr w:rsidR="00AD0BCF" w:rsidRPr="000B0A01" w14:paraId="24282771" w14:textId="77777777" w:rsidTr="00AD0BCF">
        <w:tc>
          <w:tcPr>
            <w:tcW w:w="1129" w:type="dxa"/>
          </w:tcPr>
          <w:p w14:paraId="3691D1C3" w14:textId="6D3511BB" w:rsidR="00AD0BCF" w:rsidRPr="000B0A01" w:rsidRDefault="00AD0BCF" w:rsidP="00650EDA">
            <w:pPr>
              <w:rPr>
                <w:rFonts w:ascii="Aptos" w:hAnsi="Aptos" w:cs="Arial"/>
                <w:b/>
                <w:bCs/>
                <w:lang w:eastAsia="zh-CN"/>
              </w:rPr>
            </w:pPr>
            <w:r w:rsidRPr="000B0A01">
              <w:rPr>
                <w:rFonts w:ascii="Aptos" w:hAnsi="Aptos" w:cs="Arial"/>
                <w:b/>
                <w:bCs/>
                <w:lang w:eastAsia="zh-CN"/>
              </w:rPr>
              <w:t>10.1</w:t>
            </w:r>
          </w:p>
        </w:tc>
        <w:tc>
          <w:tcPr>
            <w:tcW w:w="7887" w:type="dxa"/>
          </w:tcPr>
          <w:p w14:paraId="305311D8" w14:textId="77777777" w:rsidR="00AD0BCF" w:rsidRPr="000B0A01" w:rsidRDefault="00AD0BCF" w:rsidP="000B0A01">
            <w:pPr>
              <w:shd w:val="clear" w:color="auto" w:fill="DEEAF6" w:themeFill="accent5" w:themeFillTint="33"/>
              <w:rPr>
                <w:rFonts w:ascii="Aptos" w:hAnsi="Aptos" w:cs="Arial"/>
              </w:rPr>
            </w:pPr>
            <w:r w:rsidRPr="000B0A01">
              <w:rPr>
                <w:rFonts w:ascii="Aptos" w:hAnsi="Aptos" w:cs="Arial"/>
              </w:rPr>
              <w:t>Do you think that legal profession regulators should review the training that is offered to lawyers who wish to improve their supervisory skills?</w:t>
            </w:r>
          </w:p>
          <w:p w14:paraId="21AD1B21" w14:textId="77777777" w:rsidR="000B0A01" w:rsidRPr="000B0A01" w:rsidRDefault="000B0A01" w:rsidP="00AD0BCF">
            <w:pPr>
              <w:rPr>
                <w:rFonts w:ascii="Aptos" w:hAnsi="Aptos" w:cs="Arial"/>
              </w:rPr>
            </w:pPr>
          </w:p>
          <w:p w14:paraId="72070917" w14:textId="77777777" w:rsidR="000B0A01" w:rsidRPr="000B0A01" w:rsidRDefault="000B0A01" w:rsidP="00AD0BCF">
            <w:pPr>
              <w:rPr>
                <w:rFonts w:ascii="Aptos" w:hAnsi="Aptos" w:cs="Arial"/>
              </w:rPr>
            </w:pPr>
          </w:p>
          <w:p w14:paraId="4E3BDCD6" w14:textId="77777777" w:rsidR="000B0A01" w:rsidRPr="000B0A01" w:rsidRDefault="000B0A01" w:rsidP="00AD0BCF">
            <w:pPr>
              <w:rPr>
                <w:rFonts w:ascii="Aptos" w:hAnsi="Aptos" w:cs="Arial"/>
              </w:rPr>
            </w:pPr>
          </w:p>
          <w:p w14:paraId="1328ED66" w14:textId="281250D2" w:rsidR="000B0A01" w:rsidRPr="000B0A01" w:rsidRDefault="000B0A01" w:rsidP="00AD0BCF">
            <w:pPr>
              <w:rPr>
                <w:rFonts w:ascii="Aptos" w:hAnsi="Aptos" w:cs="Arial"/>
                <w:lang w:eastAsia="en-GB"/>
              </w:rPr>
            </w:pPr>
          </w:p>
        </w:tc>
      </w:tr>
      <w:tr w:rsidR="00AD0BCF" w:rsidRPr="000B0A01" w14:paraId="03D5714F" w14:textId="77777777" w:rsidTr="00AD0BCF">
        <w:tc>
          <w:tcPr>
            <w:tcW w:w="1129" w:type="dxa"/>
          </w:tcPr>
          <w:p w14:paraId="5B2C5BF2" w14:textId="167F61CB" w:rsidR="00AD0BCF" w:rsidRPr="000B0A01" w:rsidRDefault="00AD0BCF" w:rsidP="00650EDA">
            <w:pPr>
              <w:rPr>
                <w:rFonts w:ascii="Aptos" w:hAnsi="Aptos" w:cs="Arial"/>
                <w:b/>
                <w:bCs/>
                <w:lang w:eastAsia="zh-CN"/>
              </w:rPr>
            </w:pPr>
            <w:r w:rsidRPr="000B0A01">
              <w:rPr>
                <w:rFonts w:ascii="Aptos" w:hAnsi="Aptos" w:cs="Arial"/>
                <w:b/>
                <w:bCs/>
                <w:lang w:eastAsia="zh-CN"/>
              </w:rPr>
              <w:lastRenderedPageBreak/>
              <w:t>10.2</w:t>
            </w:r>
          </w:p>
        </w:tc>
        <w:tc>
          <w:tcPr>
            <w:tcW w:w="7887" w:type="dxa"/>
          </w:tcPr>
          <w:p w14:paraId="6ACD3DC0" w14:textId="77777777" w:rsidR="00AD0BCF" w:rsidRPr="000B0A01" w:rsidRDefault="00AD0BCF" w:rsidP="000B0A01">
            <w:pPr>
              <w:shd w:val="clear" w:color="auto" w:fill="DEEAF6" w:themeFill="accent5" w:themeFillTint="33"/>
              <w:rPr>
                <w:rFonts w:ascii="Aptos" w:hAnsi="Aptos" w:cs="Arial"/>
              </w:rPr>
            </w:pPr>
            <w:r w:rsidRPr="000B0A01">
              <w:rPr>
                <w:rFonts w:ascii="Aptos" w:hAnsi="Aptos" w:cs="Arial"/>
              </w:rPr>
              <w:t>Do you think that there is a need for additional training for lawyers who wish to improve their supervisory skills? What do you think that training should include? How could it be delivered?</w:t>
            </w:r>
          </w:p>
          <w:p w14:paraId="1014C077" w14:textId="77777777" w:rsidR="000B0A01" w:rsidRPr="000B0A01" w:rsidRDefault="000B0A01" w:rsidP="00AD0BCF">
            <w:pPr>
              <w:rPr>
                <w:rFonts w:ascii="Aptos" w:hAnsi="Aptos" w:cs="Arial"/>
              </w:rPr>
            </w:pPr>
          </w:p>
          <w:p w14:paraId="2E12C998" w14:textId="77777777" w:rsidR="000B0A01" w:rsidRPr="000B0A01" w:rsidRDefault="000B0A01" w:rsidP="00AD0BCF">
            <w:pPr>
              <w:rPr>
                <w:rFonts w:ascii="Aptos" w:hAnsi="Aptos" w:cs="Arial"/>
              </w:rPr>
            </w:pPr>
          </w:p>
          <w:p w14:paraId="3FAFE5CA" w14:textId="77777777" w:rsidR="000B0A01" w:rsidRPr="000B0A01" w:rsidRDefault="000B0A01" w:rsidP="00AD0BCF">
            <w:pPr>
              <w:rPr>
                <w:rFonts w:ascii="Aptos" w:hAnsi="Aptos" w:cs="Arial"/>
              </w:rPr>
            </w:pPr>
          </w:p>
          <w:p w14:paraId="4FD04434" w14:textId="1DE18D1C" w:rsidR="000B0A01" w:rsidRPr="000B0A01" w:rsidRDefault="000B0A01" w:rsidP="00AD0BCF">
            <w:pPr>
              <w:rPr>
                <w:rFonts w:ascii="Aptos" w:hAnsi="Aptos" w:cs="Arial"/>
                <w:lang w:eastAsia="en-GB"/>
              </w:rPr>
            </w:pPr>
          </w:p>
        </w:tc>
      </w:tr>
      <w:tr w:rsidR="00AD0BCF" w:rsidRPr="000B0A01" w14:paraId="060B1415" w14:textId="77777777" w:rsidTr="00AD0BCF">
        <w:tc>
          <w:tcPr>
            <w:tcW w:w="1129" w:type="dxa"/>
          </w:tcPr>
          <w:p w14:paraId="7BF8FEDE" w14:textId="12A2FE44" w:rsidR="00AD0BCF" w:rsidRPr="000B0A01" w:rsidRDefault="00AD0BCF" w:rsidP="00650EDA">
            <w:pPr>
              <w:rPr>
                <w:rFonts w:ascii="Aptos" w:hAnsi="Aptos" w:cs="Arial"/>
                <w:b/>
                <w:bCs/>
                <w:lang w:eastAsia="zh-CN"/>
              </w:rPr>
            </w:pPr>
            <w:r w:rsidRPr="000B0A01">
              <w:rPr>
                <w:rFonts w:ascii="Aptos" w:hAnsi="Aptos" w:cs="Arial"/>
                <w:b/>
                <w:bCs/>
                <w:lang w:eastAsia="zh-CN"/>
              </w:rPr>
              <w:t>11.1</w:t>
            </w:r>
          </w:p>
        </w:tc>
        <w:tc>
          <w:tcPr>
            <w:tcW w:w="7887" w:type="dxa"/>
          </w:tcPr>
          <w:p w14:paraId="19238545" w14:textId="77777777" w:rsidR="00AD0BCF" w:rsidRPr="000B0A01" w:rsidRDefault="00AD0BCF" w:rsidP="000B0A01">
            <w:pPr>
              <w:shd w:val="clear" w:color="auto" w:fill="DEEAF6" w:themeFill="accent5" w:themeFillTint="33"/>
              <w:rPr>
                <w:rFonts w:ascii="Aptos" w:hAnsi="Aptos"/>
                <w:lang w:eastAsia="en-GB"/>
              </w:rPr>
            </w:pPr>
            <w:r w:rsidRPr="000B0A01">
              <w:rPr>
                <w:rFonts w:ascii="Aptos" w:hAnsi="Aptos" w:cs="Arial"/>
              </w:rPr>
              <w:t xml:space="preserve">Do you support the LACC amending the Standards and the Standards for PLT Workplace Experience to allow a PLT provider to approve workplace experience being undertaken while the student is studying a law course? </w:t>
            </w:r>
            <w:r w:rsidRPr="000B0A01">
              <w:rPr>
                <w:rFonts w:ascii="Aptos" w:hAnsi="Aptos"/>
              </w:rPr>
              <w:t xml:space="preserve">If so, should any additional safeguards or requirements be imposed on such work experience? Should PLT providers play the role of certifying that </w:t>
            </w:r>
            <w:r w:rsidRPr="000B0A01">
              <w:rPr>
                <w:rFonts w:ascii="Aptos" w:hAnsi="Aptos"/>
                <w:lang w:eastAsia="en-GB"/>
              </w:rPr>
              <w:t>appropriate work experience has been undertaken?</w:t>
            </w:r>
          </w:p>
          <w:p w14:paraId="0F868FDE" w14:textId="77777777" w:rsidR="000B0A01" w:rsidRPr="000B0A01" w:rsidRDefault="000B0A01" w:rsidP="00AD0BCF">
            <w:pPr>
              <w:rPr>
                <w:rFonts w:ascii="Aptos" w:hAnsi="Aptos"/>
                <w:lang w:eastAsia="en-GB"/>
              </w:rPr>
            </w:pPr>
          </w:p>
          <w:p w14:paraId="0A298CA3" w14:textId="77777777" w:rsidR="000B0A01" w:rsidRPr="000B0A01" w:rsidRDefault="000B0A01" w:rsidP="00AD0BCF">
            <w:pPr>
              <w:rPr>
                <w:rFonts w:ascii="Aptos" w:hAnsi="Aptos"/>
                <w:lang w:eastAsia="en-GB"/>
              </w:rPr>
            </w:pPr>
          </w:p>
          <w:p w14:paraId="13427C4A" w14:textId="77777777" w:rsidR="000B0A01" w:rsidRPr="000B0A01" w:rsidRDefault="000B0A01" w:rsidP="00AD0BCF">
            <w:pPr>
              <w:rPr>
                <w:rFonts w:ascii="Aptos" w:hAnsi="Aptos"/>
                <w:lang w:eastAsia="en-GB"/>
              </w:rPr>
            </w:pPr>
          </w:p>
          <w:p w14:paraId="1A569126" w14:textId="52E7EE18" w:rsidR="000B0A01" w:rsidRPr="000B0A01" w:rsidRDefault="000B0A01" w:rsidP="00AD0BCF">
            <w:pPr>
              <w:rPr>
                <w:rFonts w:ascii="Aptos" w:hAnsi="Aptos" w:cs="Arial"/>
                <w:lang w:eastAsia="en-GB"/>
              </w:rPr>
            </w:pPr>
          </w:p>
        </w:tc>
      </w:tr>
      <w:tr w:rsidR="00AD0BCF" w:rsidRPr="000B0A01" w14:paraId="0257E373" w14:textId="77777777" w:rsidTr="00AD0BCF">
        <w:tc>
          <w:tcPr>
            <w:tcW w:w="1129" w:type="dxa"/>
          </w:tcPr>
          <w:p w14:paraId="5B19D9B9" w14:textId="0AB2F5AC" w:rsidR="00AD0BCF" w:rsidRPr="000B0A01" w:rsidRDefault="00AD0BCF" w:rsidP="00650EDA">
            <w:pPr>
              <w:rPr>
                <w:rFonts w:ascii="Aptos" w:hAnsi="Aptos" w:cs="Arial"/>
                <w:b/>
                <w:bCs/>
                <w:lang w:eastAsia="zh-CN"/>
              </w:rPr>
            </w:pPr>
            <w:r w:rsidRPr="000B0A01">
              <w:rPr>
                <w:rFonts w:ascii="Aptos" w:hAnsi="Aptos" w:cs="Arial"/>
                <w:b/>
                <w:bCs/>
                <w:lang w:eastAsia="zh-CN"/>
              </w:rPr>
              <w:t>12.1</w:t>
            </w:r>
          </w:p>
        </w:tc>
        <w:tc>
          <w:tcPr>
            <w:tcW w:w="7887" w:type="dxa"/>
          </w:tcPr>
          <w:p w14:paraId="348E4CAE" w14:textId="77777777" w:rsidR="00AD0BCF" w:rsidRPr="000B0A01" w:rsidRDefault="00AD0BCF" w:rsidP="000B0A01">
            <w:pPr>
              <w:shd w:val="clear" w:color="auto" w:fill="DEEAF6" w:themeFill="accent5" w:themeFillTint="33"/>
              <w:rPr>
                <w:rFonts w:ascii="Aptos" w:hAnsi="Aptos" w:cs="Arial"/>
              </w:rPr>
            </w:pPr>
            <w:r w:rsidRPr="000B0A01">
              <w:rPr>
                <w:rFonts w:ascii="Aptos" w:hAnsi="Aptos" w:cs="Arial"/>
              </w:rPr>
              <w:t>Do you support the LACC amending the PLT Standards to set out the obligations of PLT providers to assist students in sourcing workplace experience opportunities?</w:t>
            </w:r>
          </w:p>
          <w:p w14:paraId="435F1E9B" w14:textId="77777777" w:rsidR="000B0A01" w:rsidRPr="000B0A01" w:rsidRDefault="000B0A01" w:rsidP="00AD0BCF">
            <w:pPr>
              <w:rPr>
                <w:rFonts w:ascii="Aptos" w:hAnsi="Aptos" w:cs="Arial"/>
              </w:rPr>
            </w:pPr>
          </w:p>
          <w:p w14:paraId="50B5AF9A" w14:textId="77777777" w:rsidR="000B0A01" w:rsidRPr="000B0A01" w:rsidRDefault="000B0A01" w:rsidP="00AD0BCF">
            <w:pPr>
              <w:rPr>
                <w:rFonts w:ascii="Aptos" w:hAnsi="Aptos" w:cs="Arial"/>
              </w:rPr>
            </w:pPr>
          </w:p>
          <w:p w14:paraId="5C738562" w14:textId="77777777" w:rsidR="000B0A01" w:rsidRPr="000B0A01" w:rsidRDefault="000B0A01" w:rsidP="00AD0BCF">
            <w:pPr>
              <w:rPr>
                <w:rFonts w:ascii="Aptos" w:hAnsi="Aptos" w:cs="Arial"/>
              </w:rPr>
            </w:pPr>
          </w:p>
          <w:p w14:paraId="09C2698C" w14:textId="4F459AB6" w:rsidR="000B0A01" w:rsidRPr="000B0A01" w:rsidRDefault="000B0A01" w:rsidP="00AD0BCF">
            <w:pPr>
              <w:rPr>
                <w:rFonts w:ascii="Aptos" w:hAnsi="Aptos" w:cs="Arial"/>
                <w:lang w:eastAsia="en-GB"/>
              </w:rPr>
            </w:pPr>
          </w:p>
        </w:tc>
      </w:tr>
      <w:tr w:rsidR="00AD0BCF" w:rsidRPr="000B0A01" w14:paraId="35E412C6" w14:textId="77777777" w:rsidTr="00F91C11">
        <w:tc>
          <w:tcPr>
            <w:tcW w:w="9016" w:type="dxa"/>
            <w:gridSpan w:val="2"/>
          </w:tcPr>
          <w:p w14:paraId="4AC65628" w14:textId="68A77D02" w:rsidR="00AD0BCF" w:rsidRPr="000B0A01" w:rsidRDefault="00AD0BCF" w:rsidP="00AD0BCF">
            <w:pPr>
              <w:rPr>
                <w:rFonts w:ascii="Aptos" w:hAnsi="Aptos" w:cs="Arial"/>
                <w:b/>
                <w:bCs/>
                <w:lang w:eastAsia="en-GB"/>
              </w:rPr>
            </w:pPr>
            <w:r w:rsidRPr="000B0A01">
              <w:rPr>
                <w:rFonts w:ascii="Aptos" w:hAnsi="Aptos" w:cs="Arial"/>
                <w:b/>
                <w:bCs/>
                <w:sz w:val="26"/>
                <w:szCs w:val="26"/>
                <w:lang w:eastAsia="en-GB"/>
              </w:rPr>
              <w:t>Post Admission Legal Training (PALT)</w:t>
            </w:r>
            <w:r w:rsidRPr="000B0A01">
              <w:rPr>
                <w:rFonts w:ascii="Aptos" w:hAnsi="Aptos" w:cs="Arial"/>
                <w:b/>
                <w:bCs/>
                <w:lang w:eastAsia="en-GB"/>
              </w:rPr>
              <w:t xml:space="preserve"> </w:t>
            </w:r>
          </w:p>
        </w:tc>
      </w:tr>
      <w:tr w:rsidR="00AD0BCF" w:rsidRPr="000B0A01" w14:paraId="2DCE2DF4" w14:textId="77777777" w:rsidTr="00AD0BCF">
        <w:tc>
          <w:tcPr>
            <w:tcW w:w="1129" w:type="dxa"/>
          </w:tcPr>
          <w:p w14:paraId="4F1FB2DF" w14:textId="4621B554" w:rsidR="00AD0BCF" w:rsidRPr="000B0A01" w:rsidRDefault="00AD0BCF" w:rsidP="00650EDA">
            <w:pPr>
              <w:rPr>
                <w:rFonts w:ascii="Aptos" w:hAnsi="Aptos" w:cs="Arial"/>
                <w:b/>
                <w:bCs/>
                <w:lang w:eastAsia="zh-CN"/>
              </w:rPr>
            </w:pPr>
            <w:r w:rsidRPr="000B0A01">
              <w:rPr>
                <w:rFonts w:ascii="Aptos" w:hAnsi="Aptos" w:cs="Arial"/>
                <w:b/>
                <w:bCs/>
                <w:lang w:eastAsia="zh-CN"/>
              </w:rPr>
              <w:t>13.1</w:t>
            </w:r>
          </w:p>
        </w:tc>
        <w:tc>
          <w:tcPr>
            <w:tcW w:w="7887" w:type="dxa"/>
          </w:tcPr>
          <w:p w14:paraId="265BA716" w14:textId="77777777" w:rsidR="00AD0BCF" w:rsidRPr="000B0A01" w:rsidRDefault="00AD0BCF" w:rsidP="000B0A01">
            <w:pPr>
              <w:shd w:val="clear" w:color="auto" w:fill="DEEAF6" w:themeFill="accent5" w:themeFillTint="33"/>
              <w:rPr>
                <w:rFonts w:ascii="Aptos" w:hAnsi="Aptos"/>
              </w:rPr>
            </w:pPr>
            <w:r w:rsidRPr="000B0A01">
              <w:rPr>
                <w:rFonts w:ascii="Aptos" w:hAnsi="Aptos"/>
              </w:rPr>
              <w:t>Do you support a new requirement being imposed for early career lawyers to undertake 15 hours of PALT in each of the first two years of practice? Is the amount of time proposed for PALT too long or too short?</w:t>
            </w:r>
          </w:p>
          <w:p w14:paraId="32E0FA0F" w14:textId="77777777" w:rsidR="000B0A01" w:rsidRPr="000B0A01" w:rsidRDefault="000B0A01" w:rsidP="00AD0BCF">
            <w:pPr>
              <w:rPr>
                <w:rFonts w:ascii="Aptos" w:hAnsi="Aptos"/>
              </w:rPr>
            </w:pPr>
          </w:p>
          <w:p w14:paraId="3AE2B133" w14:textId="77777777" w:rsidR="000B0A01" w:rsidRPr="000B0A01" w:rsidRDefault="000B0A01" w:rsidP="00AD0BCF">
            <w:pPr>
              <w:rPr>
                <w:rFonts w:ascii="Aptos" w:hAnsi="Aptos"/>
              </w:rPr>
            </w:pPr>
          </w:p>
          <w:p w14:paraId="217DC2C2" w14:textId="77777777" w:rsidR="000B0A01" w:rsidRPr="000B0A01" w:rsidRDefault="000B0A01" w:rsidP="00AD0BCF">
            <w:pPr>
              <w:rPr>
                <w:rFonts w:ascii="Aptos" w:hAnsi="Aptos"/>
              </w:rPr>
            </w:pPr>
          </w:p>
          <w:p w14:paraId="0E1DF1B4" w14:textId="45AB7467" w:rsidR="000B0A01" w:rsidRPr="000B0A01" w:rsidRDefault="000B0A01" w:rsidP="00AD0BCF">
            <w:pPr>
              <w:rPr>
                <w:rFonts w:ascii="Aptos" w:hAnsi="Aptos" w:cs="Arial"/>
                <w:lang w:eastAsia="en-GB"/>
              </w:rPr>
            </w:pPr>
          </w:p>
        </w:tc>
      </w:tr>
      <w:tr w:rsidR="00AD0BCF" w:rsidRPr="000B0A01" w14:paraId="63559C29" w14:textId="77777777" w:rsidTr="00AD0BCF">
        <w:tc>
          <w:tcPr>
            <w:tcW w:w="1129" w:type="dxa"/>
          </w:tcPr>
          <w:p w14:paraId="3C2BABDE" w14:textId="36CBB54A" w:rsidR="00AD0BCF" w:rsidRPr="000B0A01" w:rsidRDefault="00AD0BCF" w:rsidP="00650EDA">
            <w:pPr>
              <w:rPr>
                <w:rFonts w:ascii="Aptos" w:hAnsi="Aptos" w:cs="Arial"/>
                <w:b/>
                <w:bCs/>
                <w:lang w:eastAsia="zh-CN"/>
              </w:rPr>
            </w:pPr>
            <w:r w:rsidRPr="000B0A01">
              <w:rPr>
                <w:rFonts w:ascii="Aptos" w:hAnsi="Aptos" w:cs="Arial"/>
                <w:b/>
                <w:bCs/>
                <w:lang w:eastAsia="zh-CN"/>
              </w:rPr>
              <w:t>13.2</w:t>
            </w:r>
          </w:p>
        </w:tc>
        <w:tc>
          <w:tcPr>
            <w:tcW w:w="7887" w:type="dxa"/>
          </w:tcPr>
          <w:p w14:paraId="0FACF8A4" w14:textId="77777777" w:rsidR="00AD0BCF" w:rsidRPr="000B0A01" w:rsidRDefault="00AD0BCF" w:rsidP="000B0A01">
            <w:pPr>
              <w:shd w:val="clear" w:color="auto" w:fill="DEEAF6" w:themeFill="accent5" w:themeFillTint="33"/>
              <w:rPr>
                <w:rFonts w:ascii="Aptos" w:hAnsi="Aptos"/>
              </w:rPr>
            </w:pPr>
            <w:r w:rsidRPr="000B0A01">
              <w:rPr>
                <w:rFonts w:ascii="Aptos" w:hAnsi="Aptos"/>
              </w:rPr>
              <w:t>Do you think it is appropriate for this requirement be implemented as a condition on practising certificates? If not, please outline what you consider to be the preferable mechanism to impose the new requirement.</w:t>
            </w:r>
          </w:p>
          <w:p w14:paraId="0CB0CF3E" w14:textId="77777777" w:rsidR="000B0A01" w:rsidRPr="000B0A01" w:rsidRDefault="000B0A01" w:rsidP="00AD0BCF">
            <w:pPr>
              <w:rPr>
                <w:rFonts w:ascii="Aptos" w:hAnsi="Aptos"/>
              </w:rPr>
            </w:pPr>
          </w:p>
          <w:p w14:paraId="2452B678" w14:textId="77777777" w:rsidR="000B0A01" w:rsidRPr="000B0A01" w:rsidRDefault="000B0A01" w:rsidP="00AD0BCF">
            <w:pPr>
              <w:rPr>
                <w:rFonts w:ascii="Aptos" w:hAnsi="Aptos"/>
              </w:rPr>
            </w:pPr>
          </w:p>
          <w:p w14:paraId="66D94B08" w14:textId="77777777" w:rsidR="000B0A01" w:rsidRPr="000B0A01" w:rsidRDefault="000B0A01" w:rsidP="00AD0BCF">
            <w:pPr>
              <w:rPr>
                <w:rFonts w:ascii="Aptos" w:hAnsi="Aptos"/>
              </w:rPr>
            </w:pPr>
          </w:p>
          <w:p w14:paraId="726D39F7" w14:textId="66EF3A2D" w:rsidR="000B0A01" w:rsidRPr="000B0A01" w:rsidRDefault="000B0A01" w:rsidP="00AD0BCF">
            <w:pPr>
              <w:rPr>
                <w:rFonts w:ascii="Aptos" w:hAnsi="Aptos" w:cs="Arial"/>
                <w:lang w:eastAsia="en-GB"/>
              </w:rPr>
            </w:pPr>
          </w:p>
        </w:tc>
      </w:tr>
      <w:tr w:rsidR="00AD0BCF" w:rsidRPr="000B0A01" w14:paraId="2FBC85B0" w14:textId="77777777" w:rsidTr="00AD0BCF">
        <w:tc>
          <w:tcPr>
            <w:tcW w:w="1129" w:type="dxa"/>
          </w:tcPr>
          <w:p w14:paraId="5A95A949" w14:textId="27BF0EF2" w:rsidR="00AD0BCF" w:rsidRPr="000B0A01" w:rsidRDefault="00AD0BCF" w:rsidP="00650EDA">
            <w:pPr>
              <w:rPr>
                <w:rFonts w:ascii="Aptos" w:hAnsi="Aptos" w:cs="Arial"/>
                <w:b/>
                <w:bCs/>
                <w:lang w:eastAsia="zh-CN"/>
              </w:rPr>
            </w:pPr>
            <w:r w:rsidRPr="000B0A01">
              <w:rPr>
                <w:rFonts w:ascii="Aptos" w:hAnsi="Aptos" w:cs="Arial"/>
                <w:b/>
                <w:bCs/>
                <w:lang w:eastAsia="zh-CN"/>
              </w:rPr>
              <w:t>14.1</w:t>
            </w:r>
          </w:p>
        </w:tc>
        <w:tc>
          <w:tcPr>
            <w:tcW w:w="7887" w:type="dxa"/>
          </w:tcPr>
          <w:p w14:paraId="5A3D3FCF" w14:textId="75BBB8F7" w:rsidR="00AD0BCF" w:rsidRPr="000B0A01" w:rsidRDefault="00AD0BCF" w:rsidP="000B0A01">
            <w:pPr>
              <w:shd w:val="clear" w:color="auto" w:fill="DEEAF6" w:themeFill="accent5" w:themeFillTint="33"/>
              <w:rPr>
                <w:rFonts w:ascii="Aptos" w:hAnsi="Aptos"/>
              </w:rPr>
            </w:pPr>
            <w:r w:rsidRPr="000B0A01">
              <w:rPr>
                <w:rFonts w:ascii="Aptos" w:hAnsi="Aptos"/>
              </w:rPr>
              <w:t xml:space="preserve">Do you support the proposal for lawyers who practise </w:t>
            </w:r>
            <w:r w:rsidR="006A7B5A">
              <w:rPr>
                <w:rFonts w:ascii="Aptos" w:hAnsi="Aptos"/>
              </w:rPr>
              <w:t xml:space="preserve">exclusively </w:t>
            </w:r>
            <w:r w:rsidRPr="000B0A01">
              <w:rPr>
                <w:rFonts w:ascii="Aptos" w:hAnsi="Aptos"/>
              </w:rPr>
              <w:t xml:space="preserve">as barristers to be exempt from the requirement to undertake PALT? Would this pose any issues in your jurisdiction? </w:t>
            </w:r>
          </w:p>
          <w:p w14:paraId="28CCDBA0" w14:textId="77777777" w:rsidR="00AD0BCF" w:rsidRPr="000B0A01" w:rsidRDefault="00AD0BCF" w:rsidP="00AD0BCF">
            <w:pPr>
              <w:rPr>
                <w:rFonts w:ascii="Aptos" w:hAnsi="Aptos" w:cs="Arial"/>
                <w:lang w:eastAsia="en-GB"/>
              </w:rPr>
            </w:pPr>
          </w:p>
          <w:p w14:paraId="1A826E5F" w14:textId="77777777" w:rsidR="000B0A01" w:rsidRPr="000B0A01" w:rsidRDefault="000B0A01" w:rsidP="00AD0BCF">
            <w:pPr>
              <w:rPr>
                <w:rFonts w:ascii="Aptos" w:hAnsi="Aptos" w:cs="Arial"/>
                <w:lang w:eastAsia="en-GB"/>
              </w:rPr>
            </w:pPr>
          </w:p>
          <w:p w14:paraId="21D1A40C" w14:textId="77777777" w:rsidR="000B0A01" w:rsidRPr="000B0A01" w:rsidRDefault="000B0A01" w:rsidP="00AD0BCF">
            <w:pPr>
              <w:rPr>
                <w:rFonts w:ascii="Aptos" w:hAnsi="Aptos" w:cs="Arial"/>
                <w:lang w:eastAsia="en-GB"/>
              </w:rPr>
            </w:pPr>
          </w:p>
          <w:p w14:paraId="3A8C343B" w14:textId="77777777" w:rsidR="000B0A01" w:rsidRPr="000B0A01" w:rsidRDefault="000B0A01" w:rsidP="00AD0BCF">
            <w:pPr>
              <w:rPr>
                <w:rFonts w:ascii="Aptos" w:hAnsi="Aptos" w:cs="Arial"/>
                <w:lang w:eastAsia="en-GB"/>
              </w:rPr>
            </w:pPr>
          </w:p>
        </w:tc>
      </w:tr>
      <w:tr w:rsidR="00AD0BCF" w:rsidRPr="000B0A01" w14:paraId="2D5F50E2" w14:textId="77777777" w:rsidTr="00AD0BCF">
        <w:tc>
          <w:tcPr>
            <w:tcW w:w="1129" w:type="dxa"/>
          </w:tcPr>
          <w:p w14:paraId="38DF73DB" w14:textId="37C7D507" w:rsidR="00AD0BCF" w:rsidRPr="000B0A01" w:rsidRDefault="00AD0BCF" w:rsidP="00650EDA">
            <w:pPr>
              <w:rPr>
                <w:rFonts w:ascii="Aptos" w:hAnsi="Aptos" w:cs="Arial"/>
                <w:b/>
                <w:bCs/>
                <w:lang w:eastAsia="zh-CN"/>
              </w:rPr>
            </w:pPr>
            <w:r w:rsidRPr="000B0A01">
              <w:rPr>
                <w:rFonts w:ascii="Aptos" w:hAnsi="Aptos" w:cs="Arial"/>
                <w:b/>
                <w:bCs/>
                <w:lang w:eastAsia="zh-CN"/>
              </w:rPr>
              <w:t>15.1</w:t>
            </w:r>
          </w:p>
        </w:tc>
        <w:tc>
          <w:tcPr>
            <w:tcW w:w="7887" w:type="dxa"/>
          </w:tcPr>
          <w:p w14:paraId="4B230EEC" w14:textId="77777777" w:rsidR="00AD0BCF" w:rsidRPr="000B0A01" w:rsidRDefault="00AD0BCF" w:rsidP="000B0A01">
            <w:pPr>
              <w:shd w:val="clear" w:color="auto" w:fill="DEEAF6" w:themeFill="accent5" w:themeFillTint="33"/>
              <w:rPr>
                <w:rFonts w:ascii="Aptos" w:hAnsi="Aptos"/>
              </w:rPr>
            </w:pPr>
            <w:r w:rsidRPr="000B0A01">
              <w:rPr>
                <w:rFonts w:ascii="Aptos" w:hAnsi="Aptos"/>
              </w:rPr>
              <w:t>Do you support the proposal that PALT should be delivered in areas identified and developed by PALT providers, subject to the approval mechanisms set out separately below?</w:t>
            </w:r>
          </w:p>
          <w:p w14:paraId="78FA030D" w14:textId="77777777" w:rsidR="000B0A01" w:rsidRPr="000B0A01" w:rsidRDefault="000B0A01" w:rsidP="00AD0BCF">
            <w:pPr>
              <w:rPr>
                <w:rFonts w:ascii="Aptos" w:hAnsi="Aptos"/>
              </w:rPr>
            </w:pPr>
          </w:p>
          <w:p w14:paraId="7607AFAA" w14:textId="77777777" w:rsidR="000B0A01" w:rsidRPr="000B0A01" w:rsidRDefault="000B0A01" w:rsidP="00AD0BCF">
            <w:pPr>
              <w:rPr>
                <w:rFonts w:ascii="Aptos" w:hAnsi="Aptos"/>
              </w:rPr>
            </w:pPr>
          </w:p>
          <w:p w14:paraId="6F6C6B5A" w14:textId="3D37BA78" w:rsidR="000B0A01" w:rsidRPr="000B0A01" w:rsidRDefault="000B0A01" w:rsidP="00AD0BCF">
            <w:pPr>
              <w:rPr>
                <w:rFonts w:ascii="Aptos" w:hAnsi="Aptos" w:cs="Arial"/>
                <w:lang w:eastAsia="en-GB"/>
              </w:rPr>
            </w:pPr>
          </w:p>
        </w:tc>
      </w:tr>
      <w:tr w:rsidR="00AD0BCF" w:rsidRPr="000B0A01" w14:paraId="5FCBC24C" w14:textId="77777777" w:rsidTr="00AD0BCF">
        <w:tc>
          <w:tcPr>
            <w:tcW w:w="1129" w:type="dxa"/>
          </w:tcPr>
          <w:p w14:paraId="6501182D" w14:textId="5F4F949C" w:rsidR="00AD0BCF" w:rsidRPr="000B0A01" w:rsidRDefault="00AD0BCF" w:rsidP="00650EDA">
            <w:pPr>
              <w:rPr>
                <w:rFonts w:ascii="Aptos" w:hAnsi="Aptos" w:cs="Arial"/>
                <w:b/>
                <w:bCs/>
                <w:lang w:eastAsia="zh-CN"/>
              </w:rPr>
            </w:pPr>
            <w:r w:rsidRPr="000B0A01">
              <w:rPr>
                <w:rFonts w:ascii="Aptos" w:hAnsi="Aptos" w:cs="Arial"/>
                <w:b/>
                <w:bCs/>
                <w:lang w:eastAsia="zh-CN"/>
              </w:rPr>
              <w:lastRenderedPageBreak/>
              <w:t>15.2</w:t>
            </w:r>
          </w:p>
        </w:tc>
        <w:tc>
          <w:tcPr>
            <w:tcW w:w="7887" w:type="dxa"/>
          </w:tcPr>
          <w:p w14:paraId="1765AACE" w14:textId="77777777" w:rsidR="00AD0BCF" w:rsidRPr="000B0A01" w:rsidRDefault="00AD0BCF" w:rsidP="000B0A01">
            <w:pPr>
              <w:shd w:val="clear" w:color="auto" w:fill="DEEAF6" w:themeFill="accent5" w:themeFillTint="33"/>
              <w:rPr>
                <w:rFonts w:ascii="Aptos" w:hAnsi="Aptos"/>
              </w:rPr>
            </w:pPr>
            <w:r w:rsidRPr="000B0A01">
              <w:rPr>
                <w:rFonts w:ascii="Aptos" w:hAnsi="Aptos"/>
              </w:rPr>
              <w:t>Do you support the idea that lawyers can choose to undertake PALT in one practice area, or up to four different practice areas?</w:t>
            </w:r>
          </w:p>
          <w:p w14:paraId="351870CC" w14:textId="77777777" w:rsidR="000B0A01" w:rsidRPr="000B0A01" w:rsidRDefault="000B0A01" w:rsidP="00AD0BCF">
            <w:pPr>
              <w:rPr>
                <w:rFonts w:ascii="Aptos" w:hAnsi="Aptos"/>
              </w:rPr>
            </w:pPr>
          </w:p>
          <w:p w14:paraId="33241435" w14:textId="77777777" w:rsidR="000B0A01" w:rsidRPr="000B0A01" w:rsidRDefault="000B0A01" w:rsidP="00AD0BCF">
            <w:pPr>
              <w:rPr>
                <w:rFonts w:ascii="Aptos" w:hAnsi="Aptos"/>
              </w:rPr>
            </w:pPr>
          </w:p>
          <w:p w14:paraId="3990AEAA" w14:textId="77777777" w:rsidR="000B0A01" w:rsidRPr="000B0A01" w:rsidRDefault="000B0A01" w:rsidP="00AD0BCF">
            <w:pPr>
              <w:rPr>
                <w:rFonts w:ascii="Aptos" w:hAnsi="Aptos"/>
              </w:rPr>
            </w:pPr>
          </w:p>
          <w:p w14:paraId="760959ED" w14:textId="1BA36C52" w:rsidR="000B0A01" w:rsidRPr="000B0A01" w:rsidRDefault="000B0A01" w:rsidP="00AD0BCF">
            <w:pPr>
              <w:rPr>
                <w:rFonts w:ascii="Aptos" w:hAnsi="Aptos" w:cs="Arial"/>
                <w:lang w:eastAsia="en-GB"/>
              </w:rPr>
            </w:pPr>
          </w:p>
        </w:tc>
      </w:tr>
      <w:tr w:rsidR="00AD0BCF" w:rsidRPr="000B0A01" w14:paraId="01F3B3D0" w14:textId="77777777" w:rsidTr="00AD0BCF">
        <w:tc>
          <w:tcPr>
            <w:tcW w:w="1129" w:type="dxa"/>
          </w:tcPr>
          <w:p w14:paraId="13D52C28" w14:textId="267937F5" w:rsidR="00AD0BCF" w:rsidRPr="000B0A01" w:rsidRDefault="00AD0BCF" w:rsidP="00650EDA">
            <w:pPr>
              <w:rPr>
                <w:rFonts w:ascii="Aptos" w:hAnsi="Aptos" w:cs="Arial"/>
                <w:b/>
                <w:bCs/>
                <w:lang w:eastAsia="zh-CN"/>
              </w:rPr>
            </w:pPr>
            <w:r w:rsidRPr="000B0A01">
              <w:rPr>
                <w:rFonts w:ascii="Aptos" w:hAnsi="Aptos" w:cs="Arial"/>
                <w:b/>
                <w:bCs/>
                <w:lang w:eastAsia="zh-CN"/>
              </w:rPr>
              <w:t>16.1</w:t>
            </w:r>
          </w:p>
        </w:tc>
        <w:tc>
          <w:tcPr>
            <w:tcW w:w="7887" w:type="dxa"/>
          </w:tcPr>
          <w:p w14:paraId="7CF4E9D0" w14:textId="77777777" w:rsidR="00AD0BCF" w:rsidRPr="000B0A01" w:rsidRDefault="00AD0BCF" w:rsidP="000B0A01">
            <w:pPr>
              <w:shd w:val="clear" w:color="auto" w:fill="DEEAF6" w:themeFill="accent5" w:themeFillTint="33"/>
              <w:rPr>
                <w:rFonts w:ascii="Aptos" w:hAnsi="Aptos"/>
              </w:rPr>
            </w:pPr>
            <w:r w:rsidRPr="000B0A01">
              <w:rPr>
                <w:rFonts w:ascii="Aptos" w:hAnsi="Aptos"/>
              </w:rPr>
              <w:t>Do you support the proposal that lawyers who are undertaking PALT should have further restrictions on their ability to practise? If so, what additional restrictions should apply?</w:t>
            </w:r>
          </w:p>
          <w:p w14:paraId="49A8DAD1" w14:textId="77777777" w:rsidR="000B0A01" w:rsidRPr="000B0A01" w:rsidRDefault="000B0A01" w:rsidP="00AD0BCF">
            <w:pPr>
              <w:rPr>
                <w:rFonts w:ascii="Aptos" w:hAnsi="Aptos"/>
              </w:rPr>
            </w:pPr>
          </w:p>
          <w:p w14:paraId="2B2030C4" w14:textId="77777777" w:rsidR="000B0A01" w:rsidRPr="000B0A01" w:rsidRDefault="000B0A01" w:rsidP="00AD0BCF">
            <w:pPr>
              <w:rPr>
                <w:rFonts w:ascii="Aptos" w:hAnsi="Aptos"/>
              </w:rPr>
            </w:pPr>
          </w:p>
          <w:p w14:paraId="2D969C69" w14:textId="77777777" w:rsidR="000B0A01" w:rsidRPr="000B0A01" w:rsidRDefault="000B0A01" w:rsidP="00AD0BCF">
            <w:pPr>
              <w:rPr>
                <w:rFonts w:ascii="Aptos" w:hAnsi="Aptos"/>
              </w:rPr>
            </w:pPr>
          </w:p>
          <w:p w14:paraId="740BC0E3" w14:textId="54258BB9" w:rsidR="000B0A01" w:rsidRPr="000B0A01" w:rsidRDefault="000B0A01" w:rsidP="00AD0BCF">
            <w:pPr>
              <w:rPr>
                <w:rFonts w:ascii="Aptos" w:hAnsi="Aptos" w:cs="Arial"/>
                <w:lang w:eastAsia="en-GB"/>
              </w:rPr>
            </w:pPr>
          </w:p>
        </w:tc>
      </w:tr>
      <w:tr w:rsidR="00C571C1" w:rsidRPr="000B0A01" w14:paraId="2EF6040A" w14:textId="77777777" w:rsidTr="000839C0">
        <w:tc>
          <w:tcPr>
            <w:tcW w:w="9016" w:type="dxa"/>
            <w:gridSpan w:val="2"/>
          </w:tcPr>
          <w:p w14:paraId="540DC2C6" w14:textId="67003AF6" w:rsidR="00C571C1" w:rsidRPr="000B0A01" w:rsidRDefault="00C571C1" w:rsidP="00C571C1">
            <w:pPr>
              <w:rPr>
                <w:rFonts w:ascii="Aptos" w:hAnsi="Aptos"/>
              </w:rPr>
            </w:pPr>
            <w:r w:rsidRPr="00C571C1">
              <w:rPr>
                <w:rFonts w:ascii="Aptos" w:hAnsi="Aptos" w:cs="Arial"/>
                <w:b/>
                <w:bCs/>
                <w:sz w:val="26"/>
                <w:szCs w:val="26"/>
                <w:lang w:eastAsia="en-GB"/>
              </w:rPr>
              <w:t>Delivery of PALT</w:t>
            </w:r>
            <w:r>
              <w:rPr>
                <w:rFonts w:ascii="Aptos" w:hAnsi="Aptos"/>
              </w:rPr>
              <w:t xml:space="preserve"> </w:t>
            </w:r>
          </w:p>
        </w:tc>
      </w:tr>
      <w:tr w:rsidR="00AD0BCF" w:rsidRPr="000B0A01" w14:paraId="24BD1A09" w14:textId="77777777" w:rsidTr="00AD0BCF">
        <w:tc>
          <w:tcPr>
            <w:tcW w:w="1129" w:type="dxa"/>
          </w:tcPr>
          <w:p w14:paraId="27529045" w14:textId="3D3DDA0C" w:rsidR="00AD0BCF" w:rsidRPr="000B0A01" w:rsidRDefault="00AD0BCF" w:rsidP="00650EDA">
            <w:pPr>
              <w:rPr>
                <w:rFonts w:ascii="Aptos" w:hAnsi="Aptos" w:cs="Arial"/>
                <w:b/>
                <w:bCs/>
                <w:lang w:eastAsia="zh-CN"/>
              </w:rPr>
            </w:pPr>
            <w:r w:rsidRPr="000B0A01">
              <w:rPr>
                <w:rFonts w:ascii="Aptos" w:hAnsi="Aptos" w:cs="Arial"/>
                <w:b/>
                <w:bCs/>
                <w:lang w:eastAsia="zh-CN"/>
              </w:rPr>
              <w:t>17.1</w:t>
            </w:r>
          </w:p>
        </w:tc>
        <w:tc>
          <w:tcPr>
            <w:tcW w:w="7887" w:type="dxa"/>
          </w:tcPr>
          <w:p w14:paraId="11D1C139" w14:textId="2AAC783E" w:rsidR="00AD0BCF" w:rsidRPr="000B0A01" w:rsidRDefault="00AD0BCF" w:rsidP="000B0A01">
            <w:pPr>
              <w:shd w:val="clear" w:color="auto" w:fill="DEEAF6" w:themeFill="accent5" w:themeFillTint="33"/>
              <w:rPr>
                <w:rFonts w:ascii="Aptos" w:hAnsi="Aptos" w:cs="Arial"/>
              </w:rPr>
            </w:pPr>
            <w:r w:rsidRPr="000B0A01">
              <w:rPr>
                <w:rFonts w:ascii="Aptos" w:hAnsi="Aptos" w:cs="Arial"/>
                <w:lang w:eastAsia="en-GB"/>
              </w:rPr>
              <w:t xml:space="preserve">Do you support the proposal that </w:t>
            </w:r>
            <w:r w:rsidRPr="000B0A01">
              <w:rPr>
                <w:rFonts w:ascii="Aptos" w:hAnsi="Aptos" w:cs="Arial"/>
              </w:rPr>
              <w:t>PALT should be delivered in person or, in exceptional circumstances (as determined by the PALT provide</w:t>
            </w:r>
            <w:r w:rsidR="000B0A01">
              <w:rPr>
                <w:rFonts w:ascii="Aptos" w:hAnsi="Aptos" w:cs="Arial"/>
              </w:rPr>
              <w:t>r)</w:t>
            </w:r>
            <w:r w:rsidRPr="000B0A01">
              <w:rPr>
                <w:rFonts w:ascii="Aptos" w:hAnsi="Aptos" w:cs="Arial"/>
              </w:rPr>
              <w:t>, by synchronous online delivery?</w:t>
            </w:r>
          </w:p>
          <w:p w14:paraId="73C20E00" w14:textId="77777777" w:rsidR="000B0A01" w:rsidRPr="000B0A01" w:rsidRDefault="000B0A01" w:rsidP="00AD0BCF">
            <w:pPr>
              <w:rPr>
                <w:rFonts w:ascii="Aptos" w:hAnsi="Aptos" w:cs="Arial"/>
              </w:rPr>
            </w:pPr>
          </w:p>
          <w:p w14:paraId="725ECA3A" w14:textId="77777777" w:rsidR="000B0A01" w:rsidRPr="000B0A01" w:rsidRDefault="000B0A01" w:rsidP="00AD0BCF">
            <w:pPr>
              <w:rPr>
                <w:rFonts w:ascii="Aptos" w:hAnsi="Aptos" w:cs="Arial"/>
              </w:rPr>
            </w:pPr>
          </w:p>
          <w:p w14:paraId="261849D6" w14:textId="77777777" w:rsidR="000B0A01" w:rsidRPr="000B0A01" w:rsidRDefault="000B0A01" w:rsidP="00AD0BCF">
            <w:pPr>
              <w:rPr>
                <w:rFonts w:ascii="Aptos" w:hAnsi="Aptos" w:cs="Arial"/>
              </w:rPr>
            </w:pPr>
          </w:p>
          <w:p w14:paraId="25756C01" w14:textId="118DD808" w:rsidR="000B0A01" w:rsidRPr="000B0A01" w:rsidRDefault="000B0A01" w:rsidP="00AD0BCF">
            <w:pPr>
              <w:rPr>
                <w:rFonts w:ascii="Aptos" w:hAnsi="Aptos" w:cs="Arial"/>
                <w:lang w:eastAsia="en-GB"/>
              </w:rPr>
            </w:pPr>
          </w:p>
        </w:tc>
      </w:tr>
      <w:tr w:rsidR="00AD0BCF" w:rsidRPr="000B0A01" w14:paraId="3F7D0874" w14:textId="77777777" w:rsidTr="00AD0BCF">
        <w:tc>
          <w:tcPr>
            <w:tcW w:w="1129" w:type="dxa"/>
          </w:tcPr>
          <w:p w14:paraId="01965017" w14:textId="498803B7" w:rsidR="00AD0BCF" w:rsidRPr="000B0A01" w:rsidRDefault="00AD0BCF" w:rsidP="00650EDA">
            <w:pPr>
              <w:rPr>
                <w:rFonts w:ascii="Aptos" w:hAnsi="Aptos" w:cs="Arial"/>
                <w:b/>
                <w:bCs/>
                <w:lang w:eastAsia="zh-CN"/>
              </w:rPr>
            </w:pPr>
            <w:r w:rsidRPr="000B0A01">
              <w:rPr>
                <w:rFonts w:ascii="Aptos" w:hAnsi="Aptos" w:cs="Arial"/>
                <w:b/>
                <w:bCs/>
                <w:lang w:eastAsia="zh-CN"/>
              </w:rPr>
              <w:t>18.1</w:t>
            </w:r>
          </w:p>
        </w:tc>
        <w:tc>
          <w:tcPr>
            <w:tcW w:w="7887" w:type="dxa"/>
          </w:tcPr>
          <w:p w14:paraId="706A1709" w14:textId="77777777" w:rsidR="00AD0BCF" w:rsidRPr="000B0A01" w:rsidRDefault="00AD0BCF" w:rsidP="00AD0BCF">
            <w:pPr>
              <w:rPr>
                <w:rFonts w:ascii="Aptos" w:hAnsi="Aptos" w:cs="Arial"/>
                <w:lang w:eastAsia="en-GB"/>
              </w:rPr>
            </w:pPr>
            <w:r w:rsidRPr="000B0A01">
              <w:rPr>
                <w:rFonts w:ascii="Aptos" w:hAnsi="Aptos" w:cs="Arial"/>
                <w:shd w:val="clear" w:color="auto" w:fill="DEEAF6" w:themeFill="accent5" w:themeFillTint="33"/>
                <w:lang w:eastAsia="en-GB"/>
              </w:rPr>
              <w:t>Do you support the proposal that the content and providers of PALT should be approved</w:t>
            </w:r>
            <w:r w:rsidRPr="000B0A01">
              <w:rPr>
                <w:rFonts w:ascii="Aptos" w:hAnsi="Aptos" w:cs="Arial"/>
                <w:shd w:val="clear" w:color="auto" w:fill="DEEAF6" w:themeFill="accent5" w:themeFillTint="33"/>
              </w:rPr>
              <w:t xml:space="preserve"> by the regulator that issues practising certificates to solicitors</w:t>
            </w:r>
            <w:r w:rsidRPr="000B0A01">
              <w:rPr>
                <w:rFonts w:ascii="Aptos" w:hAnsi="Aptos" w:cs="Arial"/>
                <w:shd w:val="clear" w:color="auto" w:fill="DEEAF6" w:themeFill="accent5" w:themeFillTint="33"/>
                <w:lang w:eastAsia="en-GB"/>
              </w:rPr>
              <w:t>?</w:t>
            </w:r>
          </w:p>
          <w:p w14:paraId="4D7F5266" w14:textId="77777777" w:rsidR="000B0A01" w:rsidRPr="000B0A01" w:rsidRDefault="000B0A01" w:rsidP="00AD0BCF">
            <w:pPr>
              <w:rPr>
                <w:rFonts w:ascii="Aptos" w:hAnsi="Aptos" w:cs="Arial"/>
                <w:lang w:eastAsia="en-GB"/>
              </w:rPr>
            </w:pPr>
          </w:p>
          <w:p w14:paraId="293F6FFE" w14:textId="77777777" w:rsidR="000B0A01" w:rsidRDefault="000B0A01" w:rsidP="00AD0BCF">
            <w:pPr>
              <w:rPr>
                <w:rFonts w:ascii="Aptos" w:hAnsi="Aptos" w:cs="Arial"/>
                <w:lang w:eastAsia="en-GB"/>
              </w:rPr>
            </w:pPr>
          </w:p>
          <w:p w14:paraId="100EA702" w14:textId="77777777" w:rsidR="000B0A01" w:rsidRPr="000B0A01" w:rsidRDefault="000B0A01" w:rsidP="00AD0BCF">
            <w:pPr>
              <w:rPr>
                <w:rFonts w:ascii="Aptos" w:hAnsi="Aptos" w:cs="Arial"/>
                <w:lang w:eastAsia="en-GB"/>
              </w:rPr>
            </w:pPr>
          </w:p>
          <w:p w14:paraId="7E8B4257" w14:textId="75F211AE" w:rsidR="000B0A01" w:rsidRPr="000B0A01" w:rsidRDefault="000B0A01" w:rsidP="00AD0BCF">
            <w:pPr>
              <w:rPr>
                <w:rFonts w:ascii="Aptos" w:hAnsi="Aptos" w:cs="Arial"/>
                <w:lang w:eastAsia="en-GB"/>
              </w:rPr>
            </w:pPr>
          </w:p>
        </w:tc>
      </w:tr>
      <w:tr w:rsidR="00AD0BCF" w:rsidRPr="000B0A01" w14:paraId="1B87F141" w14:textId="77777777" w:rsidTr="00AD0BCF">
        <w:tc>
          <w:tcPr>
            <w:tcW w:w="1129" w:type="dxa"/>
          </w:tcPr>
          <w:p w14:paraId="49929869" w14:textId="30994A1C" w:rsidR="00AD0BCF" w:rsidRPr="000B0A01" w:rsidRDefault="00AD0BCF" w:rsidP="00650EDA">
            <w:pPr>
              <w:rPr>
                <w:rFonts w:ascii="Aptos" w:hAnsi="Aptos" w:cs="Arial"/>
                <w:b/>
                <w:bCs/>
                <w:lang w:eastAsia="zh-CN"/>
              </w:rPr>
            </w:pPr>
            <w:r w:rsidRPr="000B0A01">
              <w:rPr>
                <w:rFonts w:ascii="Aptos" w:hAnsi="Aptos" w:cs="Arial"/>
                <w:b/>
                <w:bCs/>
                <w:lang w:eastAsia="zh-CN"/>
              </w:rPr>
              <w:t>19.1</w:t>
            </w:r>
          </w:p>
        </w:tc>
        <w:tc>
          <w:tcPr>
            <w:tcW w:w="7887" w:type="dxa"/>
          </w:tcPr>
          <w:p w14:paraId="11F3CB65" w14:textId="77777777" w:rsidR="00AD0BCF" w:rsidRPr="000B0A01" w:rsidRDefault="00AD0BCF" w:rsidP="000B0A01">
            <w:pPr>
              <w:shd w:val="clear" w:color="auto" w:fill="DEEAF6" w:themeFill="accent5" w:themeFillTint="33"/>
              <w:rPr>
                <w:rFonts w:ascii="Aptos" w:hAnsi="Aptos" w:cs="Arial"/>
                <w:lang w:eastAsia="en-GB"/>
              </w:rPr>
            </w:pPr>
            <w:r w:rsidRPr="000B0A01">
              <w:rPr>
                <w:rFonts w:ascii="Aptos" w:hAnsi="Aptos" w:cs="Arial"/>
                <w:lang w:eastAsia="en-GB"/>
              </w:rPr>
              <w:t>Do you support the proposal that PALT should incorporate rigorous assessment? Do you have any views on the parameters for this requirement?</w:t>
            </w:r>
          </w:p>
          <w:p w14:paraId="20AD9641" w14:textId="77777777" w:rsidR="000B0A01" w:rsidRPr="000B0A01" w:rsidRDefault="000B0A01" w:rsidP="00AD0BCF">
            <w:pPr>
              <w:rPr>
                <w:rFonts w:ascii="Aptos" w:hAnsi="Aptos" w:cs="Arial"/>
                <w:lang w:eastAsia="en-GB"/>
              </w:rPr>
            </w:pPr>
          </w:p>
          <w:p w14:paraId="0441F1C9" w14:textId="77777777" w:rsidR="000B0A01" w:rsidRPr="000B0A01" w:rsidRDefault="000B0A01" w:rsidP="00AD0BCF">
            <w:pPr>
              <w:rPr>
                <w:rFonts w:ascii="Aptos" w:hAnsi="Aptos" w:cs="Arial"/>
                <w:lang w:eastAsia="en-GB"/>
              </w:rPr>
            </w:pPr>
          </w:p>
          <w:p w14:paraId="2AD81973" w14:textId="77777777" w:rsidR="000B0A01" w:rsidRPr="000B0A01" w:rsidRDefault="000B0A01" w:rsidP="00AD0BCF">
            <w:pPr>
              <w:rPr>
                <w:rFonts w:ascii="Aptos" w:hAnsi="Aptos" w:cs="Arial"/>
                <w:lang w:eastAsia="en-GB"/>
              </w:rPr>
            </w:pPr>
          </w:p>
          <w:p w14:paraId="17EDDEC5" w14:textId="03BCF236" w:rsidR="000B0A01" w:rsidRPr="000B0A01" w:rsidRDefault="000B0A01" w:rsidP="00AD0BCF">
            <w:pPr>
              <w:rPr>
                <w:rFonts w:ascii="Aptos" w:hAnsi="Aptos" w:cs="Arial"/>
                <w:lang w:eastAsia="en-GB"/>
              </w:rPr>
            </w:pPr>
          </w:p>
        </w:tc>
      </w:tr>
      <w:tr w:rsidR="00AD0BCF" w:rsidRPr="000B0A01" w14:paraId="2305BA20" w14:textId="77777777" w:rsidTr="00A13448">
        <w:tc>
          <w:tcPr>
            <w:tcW w:w="9016" w:type="dxa"/>
            <w:gridSpan w:val="2"/>
          </w:tcPr>
          <w:p w14:paraId="06AFD832" w14:textId="7F3C12CB" w:rsidR="00AD0BCF" w:rsidRPr="000B0A01" w:rsidRDefault="00AD0BCF" w:rsidP="00AD0BCF">
            <w:pPr>
              <w:rPr>
                <w:rFonts w:ascii="Aptos" w:hAnsi="Aptos" w:cs="Arial"/>
                <w:lang w:eastAsia="en-GB"/>
              </w:rPr>
            </w:pPr>
            <w:r w:rsidRPr="000B0A01">
              <w:rPr>
                <w:rFonts w:ascii="Aptos" w:hAnsi="Aptos" w:cs="Arial"/>
                <w:b/>
                <w:bCs/>
                <w:sz w:val="26"/>
                <w:szCs w:val="26"/>
                <w:lang w:eastAsia="en-GB"/>
              </w:rPr>
              <w:t>Clinical legal education</w:t>
            </w:r>
            <w:r w:rsidRPr="000B0A01">
              <w:rPr>
                <w:rFonts w:ascii="Aptos" w:hAnsi="Aptos" w:cs="Arial"/>
                <w:lang w:eastAsia="en-GB"/>
              </w:rPr>
              <w:t xml:space="preserve"> </w:t>
            </w:r>
          </w:p>
        </w:tc>
      </w:tr>
      <w:tr w:rsidR="00AD0BCF" w:rsidRPr="000B0A01" w14:paraId="4FCD4ED7" w14:textId="77777777" w:rsidTr="00AD0BCF">
        <w:tc>
          <w:tcPr>
            <w:tcW w:w="1129" w:type="dxa"/>
          </w:tcPr>
          <w:p w14:paraId="0A4E3080" w14:textId="65409EFD" w:rsidR="00AD0BCF" w:rsidRPr="000B0A01" w:rsidRDefault="00AD0BCF" w:rsidP="00650EDA">
            <w:pPr>
              <w:rPr>
                <w:rFonts w:ascii="Aptos" w:hAnsi="Aptos" w:cs="Arial"/>
                <w:b/>
                <w:bCs/>
                <w:lang w:eastAsia="zh-CN"/>
              </w:rPr>
            </w:pPr>
            <w:r w:rsidRPr="000B0A01">
              <w:rPr>
                <w:rFonts w:ascii="Aptos" w:hAnsi="Aptos" w:cs="Arial"/>
                <w:b/>
                <w:bCs/>
                <w:lang w:eastAsia="zh-CN"/>
              </w:rPr>
              <w:t>20.1</w:t>
            </w:r>
          </w:p>
        </w:tc>
        <w:tc>
          <w:tcPr>
            <w:tcW w:w="7887" w:type="dxa"/>
          </w:tcPr>
          <w:p w14:paraId="3CB0765A" w14:textId="77777777" w:rsidR="00AD0BCF" w:rsidRPr="000B0A01" w:rsidRDefault="00AD0BCF" w:rsidP="000B0A01">
            <w:pPr>
              <w:shd w:val="clear" w:color="auto" w:fill="DEEAF6" w:themeFill="accent5" w:themeFillTint="33"/>
              <w:rPr>
                <w:rFonts w:ascii="Aptos" w:hAnsi="Aptos"/>
              </w:rPr>
            </w:pPr>
            <w:r w:rsidRPr="000B0A01">
              <w:rPr>
                <w:rFonts w:ascii="Aptos" w:hAnsi="Aptos"/>
              </w:rPr>
              <w:t>Do you support the Committees considering options for the inclusion of clinical legal education as a component of PLT?</w:t>
            </w:r>
          </w:p>
          <w:p w14:paraId="558B6D25" w14:textId="77777777" w:rsidR="000B0A01" w:rsidRPr="000B0A01" w:rsidRDefault="000B0A01" w:rsidP="00AD0BCF">
            <w:pPr>
              <w:rPr>
                <w:rFonts w:ascii="Aptos" w:hAnsi="Aptos"/>
              </w:rPr>
            </w:pPr>
          </w:p>
          <w:p w14:paraId="1B50C3D4" w14:textId="77777777" w:rsidR="000B0A01" w:rsidRPr="000B0A01" w:rsidRDefault="000B0A01" w:rsidP="00AD0BCF">
            <w:pPr>
              <w:rPr>
                <w:rFonts w:ascii="Aptos" w:hAnsi="Aptos"/>
              </w:rPr>
            </w:pPr>
          </w:p>
          <w:p w14:paraId="23D9220D" w14:textId="77777777" w:rsidR="000B0A01" w:rsidRPr="000B0A01" w:rsidRDefault="000B0A01" w:rsidP="00AD0BCF">
            <w:pPr>
              <w:rPr>
                <w:rFonts w:ascii="Aptos" w:hAnsi="Aptos"/>
              </w:rPr>
            </w:pPr>
          </w:p>
          <w:p w14:paraId="74A74349" w14:textId="46C39076" w:rsidR="000B0A01" w:rsidRPr="000B0A01" w:rsidRDefault="000B0A01" w:rsidP="00AD0BCF">
            <w:pPr>
              <w:rPr>
                <w:rFonts w:ascii="Aptos" w:hAnsi="Aptos" w:cs="Arial"/>
                <w:lang w:eastAsia="en-GB"/>
              </w:rPr>
            </w:pPr>
          </w:p>
        </w:tc>
      </w:tr>
      <w:tr w:rsidR="00AD0BCF" w:rsidRPr="000B0A01" w14:paraId="06A9476C" w14:textId="77777777" w:rsidTr="00AD0BCF">
        <w:tc>
          <w:tcPr>
            <w:tcW w:w="1129" w:type="dxa"/>
          </w:tcPr>
          <w:p w14:paraId="6876E7B3" w14:textId="69BC6587" w:rsidR="00AD0BCF" w:rsidRPr="000B0A01" w:rsidRDefault="00AD0BCF" w:rsidP="00650EDA">
            <w:pPr>
              <w:rPr>
                <w:rFonts w:ascii="Aptos" w:hAnsi="Aptos" w:cs="Arial"/>
                <w:b/>
                <w:bCs/>
                <w:lang w:eastAsia="zh-CN"/>
              </w:rPr>
            </w:pPr>
            <w:r w:rsidRPr="000B0A01">
              <w:rPr>
                <w:rFonts w:ascii="Aptos" w:hAnsi="Aptos" w:cs="Arial"/>
                <w:b/>
                <w:bCs/>
                <w:lang w:eastAsia="zh-CN"/>
              </w:rPr>
              <w:t>20.2</w:t>
            </w:r>
          </w:p>
        </w:tc>
        <w:tc>
          <w:tcPr>
            <w:tcW w:w="7887" w:type="dxa"/>
          </w:tcPr>
          <w:p w14:paraId="6F8EDFF4" w14:textId="77777777" w:rsidR="00AD0BCF" w:rsidRPr="000B0A01" w:rsidRDefault="00AD0BCF" w:rsidP="000B0A01">
            <w:pPr>
              <w:shd w:val="clear" w:color="auto" w:fill="DEEAF6" w:themeFill="accent5" w:themeFillTint="33"/>
              <w:rPr>
                <w:rFonts w:ascii="Aptos" w:hAnsi="Aptos"/>
              </w:rPr>
            </w:pPr>
            <w:r w:rsidRPr="000B0A01">
              <w:rPr>
                <w:rFonts w:ascii="Aptos" w:hAnsi="Aptos"/>
              </w:rPr>
              <w:t>If introduced, should clinical legal education be a mandatory component of PLT or an optional extra for students to undertake? If clinical legal education is a mandatory component of PLT, should students be entitled to credit for clinical legal education undertaken as part of a law degree</w:t>
            </w:r>
          </w:p>
          <w:p w14:paraId="478FF78C" w14:textId="77777777" w:rsidR="000B0A01" w:rsidRPr="000B0A01" w:rsidRDefault="000B0A01" w:rsidP="00AD0BCF">
            <w:pPr>
              <w:rPr>
                <w:rFonts w:ascii="Aptos" w:hAnsi="Aptos"/>
              </w:rPr>
            </w:pPr>
          </w:p>
          <w:p w14:paraId="3E72F605" w14:textId="77777777" w:rsidR="000B0A01" w:rsidRPr="000B0A01" w:rsidRDefault="000B0A01" w:rsidP="00AD0BCF">
            <w:pPr>
              <w:rPr>
                <w:rFonts w:ascii="Aptos" w:hAnsi="Aptos"/>
              </w:rPr>
            </w:pPr>
          </w:p>
          <w:p w14:paraId="6357D49A" w14:textId="77777777" w:rsidR="000B0A01" w:rsidRPr="000B0A01" w:rsidRDefault="000B0A01" w:rsidP="00AD0BCF">
            <w:pPr>
              <w:rPr>
                <w:rFonts w:ascii="Aptos" w:hAnsi="Aptos"/>
              </w:rPr>
            </w:pPr>
          </w:p>
          <w:p w14:paraId="34A3B025" w14:textId="48EA98ED" w:rsidR="000B0A01" w:rsidRPr="000B0A01" w:rsidRDefault="000B0A01" w:rsidP="00AD0BCF">
            <w:pPr>
              <w:rPr>
                <w:rFonts w:ascii="Aptos" w:hAnsi="Aptos" w:cs="Arial"/>
                <w:lang w:eastAsia="en-GB"/>
              </w:rPr>
            </w:pPr>
          </w:p>
        </w:tc>
      </w:tr>
      <w:tr w:rsidR="00AD0BCF" w:rsidRPr="000B0A01" w14:paraId="003BF8FF" w14:textId="77777777" w:rsidTr="00AD0BCF">
        <w:tc>
          <w:tcPr>
            <w:tcW w:w="1129" w:type="dxa"/>
          </w:tcPr>
          <w:p w14:paraId="7B6F5610" w14:textId="2FBA5679" w:rsidR="00AD0BCF" w:rsidRPr="000B0A01" w:rsidRDefault="00AD0BCF" w:rsidP="00650EDA">
            <w:pPr>
              <w:rPr>
                <w:rFonts w:ascii="Aptos" w:hAnsi="Aptos" w:cs="Arial"/>
                <w:b/>
                <w:bCs/>
                <w:lang w:eastAsia="zh-CN"/>
              </w:rPr>
            </w:pPr>
            <w:r w:rsidRPr="000B0A01">
              <w:rPr>
                <w:rFonts w:ascii="Aptos" w:hAnsi="Aptos" w:cs="Arial"/>
                <w:b/>
                <w:bCs/>
                <w:lang w:eastAsia="zh-CN"/>
              </w:rPr>
              <w:lastRenderedPageBreak/>
              <w:t>20.3</w:t>
            </w:r>
          </w:p>
        </w:tc>
        <w:tc>
          <w:tcPr>
            <w:tcW w:w="7887" w:type="dxa"/>
          </w:tcPr>
          <w:p w14:paraId="51C827B5" w14:textId="77777777" w:rsidR="00AD0BCF" w:rsidRPr="000B0A01" w:rsidRDefault="00AD0BCF" w:rsidP="000B0A01">
            <w:pPr>
              <w:shd w:val="clear" w:color="auto" w:fill="DEEAF6" w:themeFill="accent5" w:themeFillTint="33"/>
              <w:rPr>
                <w:rFonts w:ascii="Aptos" w:hAnsi="Aptos"/>
              </w:rPr>
            </w:pPr>
            <w:r w:rsidRPr="000B0A01">
              <w:rPr>
                <w:rFonts w:ascii="Aptos" w:hAnsi="Aptos"/>
              </w:rPr>
              <w:t>If clinical legal education is optional, should completion of clinical legal education satisfy the requirements for PALT?</w:t>
            </w:r>
          </w:p>
          <w:p w14:paraId="79FE3EFE" w14:textId="77777777" w:rsidR="000B0A01" w:rsidRPr="000B0A01" w:rsidRDefault="000B0A01" w:rsidP="00AD0BCF">
            <w:pPr>
              <w:rPr>
                <w:rFonts w:ascii="Aptos" w:hAnsi="Aptos"/>
              </w:rPr>
            </w:pPr>
          </w:p>
          <w:p w14:paraId="4F98D642" w14:textId="77777777" w:rsidR="000B0A01" w:rsidRPr="000B0A01" w:rsidRDefault="000B0A01" w:rsidP="00AD0BCF">
            <w:pPr>
              <w:rPr>
                <w:rFonts w:ascii="Aptos" w:hAnsi="Aptos"/>
              </w:rPr>
            </w:pPr>
          </w:p>
          <w:p w14:paraId="4F8F48B6" w14:textId="77777777" w:rsidR="000B0A01" w:rsidRPr="000B0A01" w:rsidRDefault="000B0A01" w:rsidP="00AD0BCF">
            <w:pPr>
              <w:rPr>
                <w:rFonts w:ascii="Aptos" w:hAnsi="Aptos"/>
              </w:rPr>
            </w:pPr>
          </w:p>
          <w:p w14:paraId="7945A79C" w14:textId="54BCF28B" w:rsidR="000B0A01" w:rsidRPr="000B0A01" w:rsidRDefault="000B0A01" w:rsidP="00AD0BCF">
            <w:pPr>
              <w:rPr>
                <w:rFonts w:ascii="Aptos" w:hAnsi="Aptos" w:cs="Arial"/>
                <w:lang w:eastAsia="en-GB"/>
              </w:rPr>
            </w:pPr>
          </w:p>
        </w:tc>
      </w:tr>
      <w:tr w:rsidR="00AD0BCF" w:rsidRPr="000B0A01" w14:paraId="05EF9E02" w14:textId="77777777" w:rsidTr="00AD0BCF">
        <w:tc>
          <w:tcPr>
            <w:tcW w:w="1129" w:type="dxa"/>
          </w:tcPr>
          <w:p w14:paraId="78D2303A" w14:textId="7F302F91" w:rsidR="00AD0BCF" w:rsidRPr="000B0A01" w:rsidRDefault="00AD0BCF" w:rsidP="00650EDA">
            <w:pPr>
              <w:rPr>
                <w:rFonts w:ascii="Aptos" w:hAnsi="Aptos" w:cs="Arial"/>
                <w:b/>
                <w:bCs/>
                <w:lang w:eastAsia="zh-CN"/>
              </w:rPr>
            </w:pPr>
            <w:r w:rsidRPr="000B0A01">
              <w:rPr>
                <w:rFonts w:ascii="Aptos" w:hAnsi="Aptos" w:cs="Arial"/>
                <w:b/>
                <w:bCs/>
                <w:lang w:eastAsia="zh-CN"/>
              </w:rPr>
              <w:t>20.4</w:t>
            </w:r>
          </w:p>
        </w:tc>
        <w:tc>
          <w:tcPr>
            <w:tcW w:w="7887" w:type="dxa"/>
          </w:tcPr>
          <w:p w14:paraId="67145C02" w14:textId="77777777" w:rsidR="00AD0BCF" w:rsidRPr="000B0A01" w:rsidRDefault="00AD0BCF" w:rsidP="000B0A01">
            <w:pPr>
              <w:shd w:val="clear" w:color="auto" w:fill="DEEAF6" w:themeFill="accent5" w:themeFillTint="33"/>
              <w:rPr>
                <w:rFonts w:ascii="Aptos" w:hAnsi="Aptos"/>
              </w:rPr>
            </w:pPr>
            <w:r w:rsidRPr="000B0A01">
              <w:rPr>
                <w:rFonts w:ascii="Aptos" w:hAnsi="Aptos"/>
              </w:rPr>
              <w:t>Who should be responsible for delivering and supervising clinical legal education?</w:t>
            </w:r>
          </w:p>
          <w:p w14:paraId="7F5B607D" w14:textId="77777777" w:rsidR="000B0A01" w:rsidRPr="000B0A01" w:rsidRDefault="000B0A01" w:rsidP="00AD0BCF">
            <w:pPr>
              <w:rPr>
                <w:rFonts w:ascii="Aptos" w:hAnsi="Aptos"/>
              </w:rPr>
            </w:pPr>
          </w:p>
          <w:p w14:paraId="3F1752DA" w14:textId="77777777" w:rsidR="000B0A01" w:rsidRPr="000B0A01" w:rsidRDefault="000B0A01" w:rsidP="00AD0BCF">
            <w:pPr>
              <w:rPr>
                <w:rFonts w:ascii="Aptos" w:hAnsi="Aptos"/>
              </w:rPr>
            </w:pPr>
          </w:p>
          <w:p w14:paraId="28380016" w14:textId="77777777" w:rsidR="000B0A01" w:rsidRPr="000B0A01" w:rsidRDefault="000B0A01" w:rsidP="00AD0BCF">
            <w:pPr>
              <w:rPr>
                <w:rFonts w:ascii="Aptos" w:hAnsi="Aptos"/>
              </w:rPr>
            </w:pPr>
          </w:p>
          <w:p w14:paraId="32912971" w14:textId="4E8537D1" w:rsidR="000B0A01" w:rsidRPr="000B0A01" w:rsidRDefault="000B0A01" w:rsidP="00AD0BCF">
            <w:pPr>
              <w:rPr>
                <w:rFonts w:ascii="Aptos" w:hAnsi="Aptos" w:cs="Arial"/>
                <w:lang w:eastAsia="en-GB"/>
              </w:rPr>
            </w:pPr>
          </w:p>
        </w:tc>
      </w:tr>
      <w:tr w:rsidR="00AD0BCF" w:rsidRPr="000B0A01" w14:paraId="1B884F96" w14:textId="77777777" w:rsidTr="00AD0BCF">
        <w:tc>
          <w:tcPr>
            <w:tcW w:w="1129" w:type="dxa"/>
          </w:tcPr>
          <w:p w14:paraId="331D7869" w14:textId="2EA033F9" w:rsidR="00AD0BCF" w:rsidRPr="000B0A01" w:rsidRDefault="00AD0BCF" w:rsidP="00650EDA">
            <w:pPr>
              <w:rPr>
                <w:rFonts w:ascii="Aptos" w:hAnsi="Aptos" w:cs="Arial"/>
                <w:b/>
                <w:bCs/>
                <w:lang w:eastAsia="zh-CN"/>
              </w:rPr>
            </w:pPr>
            <w:r w:rsidRPr="000B0A01">
              <w:rPr>
                <w:rFonts w:ascii="Aptos" w:hAnsi="Aptos" w:cs="Arial"/>
                <w:b/>
                <w:bCs/>
                <w:lang w:eastAsia="zh-CN"/>
              </w:rPr>
              <w:t>20.5</w:t>
            </w:r>
          </w:p>
        </w:tc>
        <w:tc>
          <w:tcPr>
            <w:tcW w:w="7887" w:type="dxa"/>
          </w:tcPr>
          <w:p w14:paraId="3DC5D8FD" w14:textId="77777777" w:rsidR="00AD0BCF" w:rsidRPr="000B0A01" w:rsidRDefault="00AD0BCF" w:rsidP="000B0A01">
            <w:pPr>
              <w:shd w:val="clear" w:color="auto" w:fill="DEEAF6" w:themeFill="accent5" w:themeFillTint="33"/>
              <w:rPr>
                <w:rFonts w:ascii="Aptos" w:hAnsi="Aptos"/>
              </w:rPr>
            </w:pPr>
            <w:r w:rsidRPr="000B0A01">
              <w:rPr>
                <w:rFonts w:ascii="Aptos" w:hAnsi="Aptos"/>
              </w:rPr>
              <w:t>Do you support the Committees inviting a working group comprising suitably qualified educators/experts to explore how clinical models of legal education could be employed as part of PLT?</w:t>
            </w:r>
          </w:p>
          <w:p w14:paraId="3C5B5D71" w14:textId="77777777" w:rsidR="000B0A01" w:rsidRPr="000B0A01" w:rsidRDefault="000B0A01" w:rsidP="00AD0BCF">
            <w:pPr>
              <w:rPr>
                <w:rFonts w:ascii="Aptos" w:hAnsi="Aptos"/>
              </w:rPr>
            </w:pPr>
          </w:p>
          <w:p w14:paraId="1BB6A243" w14:textId="77777777" w:rsidR="000B0A01" w:rsidRPr="000B0A01" w:rsidRDefault="000B0A01" w:rsidP="00AD0BCF">
            <w:pPr>
              <w:rPr>
                <w:rFonts w:ascii="Aptos" w:hAnsi="Aptos"/>
              </w:rPr>
            </w:pPr>
          </w:p>
          <w:p w14:paraId="4853C068" w14:textId="77777777" w:rsidR="000B0A01" w:rsidRPr="000B0A01" w:rsidRDefault="000B0A01" w:rsidP="00AD0BCF">
            <w:pPr>
              <w:rPr>
                <w:rFonts w:ascii="Aptos" w:hAnsi="Aptos"/>
              </w:rPr>
            </w:pPr>
          </w:p>
          <w:p w14:paraId="0CA11AA8" w14:textId="1848191D" w:rsidR="000B0A01" w:rsidRPr="000B0A01" w:rsidRDefault="000B0A01" w:rsidP="00AD0BCF">
            <w:pPr>
              <w:rPr>
                <w:rFonts w:ascii="Aptos" w:hAnsi="Aptos" w:cs="Arial"/>
                <w:lang w:eastAsia="en-GB"/>
              </w:rPr>
            </w:pPr>
          </w:p>
        </w:tc>
      </w:tr>
      <w:tr w:rsidR="00AD0BCF" w:rsidRPr="000B0A01" w14:paraId="42730EF8" w14:textId="77777777" w:rsidTr="003720EE">
        <w:tc>
          <w:tcPr>
            <w:tcW w:w="9016" w:type="dxa"/>
            <w:gridSpan w:val="2"/>
          </w:tcPr>
          <w:p w14:paraId="7186262A" w14:textId="356EBB0F" w:rsidR="00AD0BCF" w:rsidRPr="000B0A01" w:rsidRDefault="00AD0BCF" w:rsidP="00AD0BCF">
            <w:pPr>
              <w:rPr>
                <w:rFonts w:ascii="Aptos" w:hAnsi="Aptos" w:cs="Arial"/>
                <w:lang w:eastAsia="en-GB"/>
              </w:rPr>
            </w:pPr>
            <w:r w:rsidRPr="000B0A01">
              <w:rPr>
                <w:rFonts w:ascii="Aptos" w:hAnsi="Aptos" w:cs="Arial"/>
                <w:b/>
                <w:bCs/>
                <w:sz w:val="26"/>
                <w:szCs w:val="26"/>
                <w:lang w:eastAsia="en-GB"/>
              </w:rPr>
              <w:t>Supervision of early career lawyers</w:t>
            </w:r>
            <w:r w:rsidRPr="000B0A01">
              <w:rPr>
                <w:rFonts w:ascii="Aptos" w:hAnsi="Aptos" w:cs="Arial"/>
                <w:lang w:eastAsia="en-GB"/>
              </w:rPr>
              <w:t xml:space="preserve"> </w:t>
            </w:r>
          </w:p>
        </w:tc>
      </w:tr>
      <w:tr w:rsidR="00AD0BCF" w:rsidRPr="000B0A01" w14:paraId="60B6009A" w14:textId="77777777" w:rsidTr="00AD0BCF">
        <w:tc>
          <w:tcPr>
            <w:tcW w:w="1129" w:type="dxa"/>
          </w:tcPr>
          <w:p w14:paraId="5BDAB2FB" w14:textId="7CC2B501" w:rsidR="00AD0BCF" w:rsidRPr="000B0A01" w:rsidRDefault="00AD0BCF" w:rsidP="00650EDA">
            <w:pPr>
              <w:rPr>
                <w:rFonts w:ascii="Aptos" w:hAnsi="Aptos" w:cs="Arial"/>
                <w:b/>
                <w:bCs/>
                <w:lang w:eastAsia="zh-CN"/>
              </w:rPr>
            </w:pPr>
            <w:r w:rsidRPr="000B0A01">
              <w:rPr>
                <w:rFonts w:ascii="Aptos" w:hAnsi="Aptos" w:cs="Arial"/>
                <w:b/>
                <w:bCs/>
                <w:lang w:eastAsia="zh-CN"/>
              </w:rPr>
              <w:t>21.1</w:t>
            </w:r>
          </w:p>
        </w:tc>
        <w:tc>
          <w:tcPr>
            <w:tcW w:w="7887" w:type="dxa"/>
          </w:tcPr>
          <w:p w14:paraId="0E4917D9" w14:textId="23EDDC8B" w:rsidR="00AD0BCF" w:rsidRPr="000B0A01" w:rsidRDefault="00AD0BCF" w:rsidP="000B0A01">
            <w:pPr>
              <w:shd w:val="clear" w:color="auto" w:fill="DEEAF6" w:themeFill="accent5" w:themeFillTint="33"/>
              <w:rPr>
                <w:rFonts w:ascii="Aptos" w:hAnsi="Aptos" w:cs="Arial"/>
                <w:lang w:eastAsia="en-GB"/>
              </w:rPr>
            </w:pPr>
            <w:r w:rsidRPr="000B0A01">
              <w:rPr>
                <w:rFonts w:ascii="Aptos" w:hAnsi="Aptos" w:cs="Arial"/>
                <w:lang w:eastAsia="en-GB"/>
              </w:rPr>
              <w:t>Do you think there is a need for additional guidance to supervisors of early career lawyers, to improve supervision</w:t>
            </w:r>
            <w:r w:rsidR="000B0A01">
              <w:rPr>
                <w:rFonts w:ascii="Aptos" w:hAnsi="Aptos" w:cs="Arial"/>
                <w:lang w:eastAsia="en-GB"/>
              </w:rPr>
              <w:t>?</w:t>
            </w:r>
          </w:p>
          <w:p w14:paraId="06BB54CE" w14:textId="77777777" w:rsidR="000B0A01" w:rsidRPr="000B0A01" w:rsidRDefault="000B0A01" w:rsidP="00AD0BCF">
            <w:pPr>
              <w:rPr>
                <w:rFonts w:ascii="Aptos" w:hAnsi="Aptos" w:cs="Arial"/>
                <w:lang w:eastAsia="en-GB"/>
              </w:rPr>
            </w:pPr>
          </w:p>
          <w:p w14:paraId="3691ABA1" w14:textId="77777777" w:rsidR="000B0A01" w:rsidRPr="000B0A01" w:rsidRDefault="000B0A01" w:rsidP="00AD0BCF">
            <w:pPr>
              <w:rPr>
                <w:rFonts w:ascii="Aptos" w:hAnsi="Aptos" w:cs="Arial"/>
                <w:lang w:eastAsia="en-GB"/>
              </w:rPr>
            </w:pPr>
          </w:p>
          <w:p w14:paraId="6A515F12" w14:textId="77777777" w:rsidR="000B0A01" w:rsidRPr="000B0A01" w:rsidRDefault="000B0A01" w:rsidP="00AD0BCF">
            <w:pPr>
              <w:rPr>
                <w:rFonts w:ascii="Aptos" w:hAnsi="Aptos" w:cs="Arial"/>
                <w:lang w:eastAsia="en-GB"/>
              </w:rPr>
            </w:pPr>
          </w:p>
          <w:p w14:paraId="70113F4B" w14:textId="56AD4320" w:rsidR="000B0A01" w:rsidRPr="000B0A01" w:rsidRDefault="000B0A01" w:rsidP="00AD0BCF">
            <w:pPr>
              <w:rPr>
                <w:rFonts w:ascii="Aptos" w:hAnsi="Aptos" w:cs="Arial"/>
                <w:lang w:eastAsia="en-GB"/>
              </w:rPr>
            </w:pPr>
          </w:p>
        </w:tc>
      </w:tr>
      <w:tr w:rsidR="00AD0BCF" w:rsidRPr="000B0A01" w14:paraId="025D01AC" w14:textId="77777777" w:rsidTr="00AD0BCF">
        <w:tc>
          <w:tcPr>
            <w:tcW w:w="1129" w:type="dxa"/>
          </w:tcPr>
          <w:p w14:paraId="2B8195FD" w14:textId="60006184" w:rsidR="00AD0BCF" w:rsidRPr="000B0A01" w:rsidRDefault="00AD0BCF" w:rsidP="00650EDA">
            <w:pPr>
              <w:rPr>
                <w:rFonts w:ascii="Aptos" w:hAnsi="Aptos" w:cs="Arial"/>
                <w:b/>
                <w:bCs/>
                <w:lang w:eastAsia="zh-CN"/>
              </w:rPr>
            </w:pPr>
            <w:r w:rsidRPr="000B0A01">
              <w:rPr>
                <w:rFonts w:ascii="Aptos" w:hAnsi="Aptos" w:cs="Arial"/>
                <w:b/>
                <w:bCs/>
                <w:lang w:eastAsia="zh-CN"/>
              </w:rPr>
              <w:t>21.2</w:t>
            </w:r>
          </w:p>
        </w:tc>
        <w:tc>
          <w:tcPr>
            <w:tcW w:w="7887" w:type="dxa"/>
          </w:tcPr>
          <w:p w14:paraId="2D53451E" w14:textId="77777777" w:rsidR="00AD0BCF" w:rsidRPr="000B0A01" w:rsidRDefault="00AD0BCF" w:rsidP="000B0A01">
            <w:pPr>
              <w:shd w:val="clear" w:color="auto" w:fill="DEEAF6" w:themeFill="accent5" w:themeFillTint="33"/>
              <w:rPr>
                <w:rFonts w:ascii="Aptos" w:hAnsi="Aptos" w:cs="Arial"/>
                <w:lang w:eastAsia="en-GB"/>
              </w:rPr>
            </w:pPr>
            <w:r w:rsidRPr="000B0A01">
              <w:rPr>
                <w:rFonts w:ascii="Aptos" w:hAnsi="Aptos" w:cs="Arial"/>
                <w:lang w:eastAsia="en-GB"/>
              </w:rPr>
              <w:t>Do you support legal profession regulators establishing a working group to develop additional guidance and resources for supervisors of lawyers as part of their supervised legal practice and consider potential regulatory reforms?</w:t>
            </w:r>
          </w:p>
          <w:p w14:paraId="0D069E49" w14:textId="77777777" w:rsidR="000B0A01" w:rsidRPr="000B0A01" w:rsidRDefault="000B0A01" w:rsidP="00AD0BCF">
            <w:pPr>
              <w:rPr>
                <w:rFonts w:ascii="Aptos" w:hAnsi="Aptos" w:cs="Arial"/>
                <w:lang w:eastAsia="en-GB"/>
              </w:rPr>
            </w:pPr>
          </w:p>
          <w:p w14:paraId="76123371" w14:textId="77777777" w:rsidR="000B0A01" w:rsidRPr="000B0A01" w:rsidRDefault="000B0A01" w:rsidP="00AD0BCF">
            <w:pPr>
              <w:rPr>
                <w:rFonts w:ascii="Aptos" w:hAnsi="Aptos" w:cs="Arial"/>
                <w:lang w:eastAsia="en-GB"/>
              </w:rPr>
            </w:pPr>
          </w:p>
          <w:p w14:paraId="14874E36" w14:textId="77777777" w:rsidR="000B0A01" w:rsidRPr="000B0A01" w:rsidRDefault="000B0A01" w:rsidP="00AD0BCF">
            <w:pPr>
              <w:rPr>
                <w:rFonts w:ascii="Aptos" w:hAnsi="Aptos" w:cs="Arial"/>
                <w:lang w:eastAsia="en-GB"/>
              </w:rPr>
            </w:pPr>
          </w:p>
          <w:p w14:paraId="2563D7DD" w14:textId="52D159A6" w:rsidR="000B0A01" w:rsidRPr="000B0A01" w:rsidRDefault="000B0A01" w:rsidP="00AD0BCF">
            <w:pPr>
              <w:rPr>
                <w:rFonts w:ascii="Aptos" w:hAnsi="Aptos" w:cs="Arial"/>
                <w:lang w:eastAsia="en-GB"/>
              </w:rPr>
            </w:pPr>
          </w:p>
        </w:tc>
      </w:tr>
      <w:tr w:rsidR="00AD0BCF" w:rsidRPr="000B0A01" w14:paraId="4FC53B6D" w14:textId="77777777" w:rsidTr="00BA74D7">
        <w:tc>
          <w:tcPr>
            <w:tcW w:w="9016" w:type="dxa"/>
            <w:gridSpan w:val="2"/>
          </w:tcPr>
          <w:p w14:paraId="199DA4BA" w14:textId="13BEFA05" w:rsidR="00AD0BCF" w:rsidRPr="000B0A01" w:rsidRDefault="00AD0BCF" w:rsidP="00AD0BCF">
            <w:pPr>
              <w:rPr>
                <w:rFonts w:ascii="Aptos" w:hAnsi="Aptos" w:cs="Arial"/>
                <w:b/>
                <w:bCs/>
                <w:sz w:val="26"/>
                <w:szCs w:val="26"/>
                <w:lang w:eastAsia="en-GB"/>
              </w:rPr>
            </w:pPr>
            <w:r w:rsidRPr="000B0A01">
              <w:rPr>
                <w:rFonts w:ascii="Aptos" w:hAnsi="Aptos" w:cs="Arial"/>
                <w:b/>
                <w:bCs/>
                <w:sz w:val="26"/>
                <w:szCs w:val="26"/>
                <w:lang w:eastAsia="en-GB"/>
              </w:rPr>
              <w:t xml:space="preserve">Implementation timing </w:t>
            </w:r>
          </w:p>
        </w:tc>
      </w:tr>
      <w:tr w:rsidR="00AD0BCF" w:rsidRPr="000B0A01" w14:paraId="24BAD31F" w14:textId="77777777" w:rsidTr="00AD0BCF">
        <w:tc>
          <w:tcPr>
            <w:tcW w:w="1129" w:type="dxa"/>
          </w:tcPr>
          <w:p w14:paraId="50D5A36F" w14:textId="2FDE2363" w:rsidR="00AD0BCF" w:rsidRPr="000B0A01" w:rsidRDefault="00AD0BCF" w:rsidP="00650EDA">
            <w:pPr>
              <w:rPr>
                <w:rFonts w:ascii="Aptos" w:hAnsi="Aptos" w:cs="Arial"/>
                <w:b/>
                <w:bCs/>
                <w:lang w:eastAsia="zh-CN"/>
              </w:rPr>
            </w:pPr>
            <w:r w:rsidRPr="000B0A01">
              <w:rPr>
                <w:rFonts w:ascii="Aptos" w:hAnsi="Aptos" w:cs="Arial"/>
                <w:b/>
                <w:bCs/>
                <w:lang w:eastAsia="zh-CN"/>
              </w:rPr>
              <w:t xml:space="preserve">22.1 </w:t>
            </w:r>
          </w:p>
        </w:tc>
        <w:tc>
          <w:tcPr>
            <w:tcW w:w="7887" w:type="dxa"/>
          </w:tcPr>
          <w:p w14:paraId="3F302942" w14:textId="77777777" w:rsidR="00AD0BCF" w:rsidRPr="000B0A01" w:rsidRDefault="00AD0BCF" w:rsidP="000B0A01">
            <w:pPr>
              <w:shd w:val="clear" w:color="auto" w:fill="DEEAF6" w:themeFill="accent5" w:themeFillTint="33"/>
              <w:rPr>
                <w:rFonts w:ascii="Aptos" w:hAnsi="Aptos" w:cs="Arial"/>
                <w:lang w:eastAsia="en-GB"/>
              </w:rPr>
            </w:pPr>
            <w:r w:rsidRPr="000B0A01">
              <w:rPr>
                <w:rFonts w:ascii="Aptos" w:hAnsi="Aptos" w:cs="Arial"/>
                <w:lang w:eastAsia="en-GB"/>
              </w:rPr>
              <w:t>Do you support the proposed transitional arrangements and implementation timeframe set out at Proposal 22?</w:t>
            </w:r>
          </w:p>
          <w:p w14:paraId="1455A051" w14:textId="77777777" w:rsidR="000B0A01" w:rsidRPr="000B0A01" w:rsidRDefault="000B0A01" w:rsidP="00AD0BCF">
            <w:pPr>
              <w:rPr>
                <w:rFonts w:ascii="Aptos" w:hAnsi="Aptos" w:cs="Arial"/>
                <w:lang w:eastAsia="en-GB"/>
              </w:rPr>
            </w:pPr>
          </w:p>
          <w:p w14:paraId="32BB1D6D" w14:textId="77777777" w:rsidR="000B0A01" w:rsidRPr="000B0A01" w:rsidRDefault="000B0A01" w:rsidP="00AD0BCF">
            <w:pPr>
              <w:rPr>
                <w:rFonts w:ascii="Aptos" w:hAnsi="Aptos" w:cs="Arial"/>
                <w:lang w:eastAsia="en-GB"/>
              </w:rPr>
            </w:pPr>
          </w:p>
          <w:p w14:paraId="637DAF75" w14:textId="77777777" w:rsidR="000B0A01" w:rsidRPr="000B0A01" w:rsidRDefault="000B0A01" w:rsidP="00AD0BCF">
            <w:pPr>
              <w:rPr>
                <w:rFonts w:ascii="Aptos" w:hAnsi="Aptos" w:cs="Arial"/>
                <w:lang w:eastAsia="en-GB"/>
              </w:rPr>
            </w:pPr>
          </w:p>
          <w:p w14:paraId="2EEBBCE8" w14:textId="4C908F56" w:rsidR="000B0A01" w:rsidRPr="000B0A01" w:rsidRDefault="000B0A01" w:rsidP="00AD0BCF">
            <w:pPr>
              <w:rPr>
                <w:rFonts w:ascii="Aptos" w:hAnsi="Aptos" w:cs="Arial"/>
                <w:lang w:eastAsia="en-GB"/>
              </w:rPr>
            </w:pPr>
          </w:p>
        </w:tc>
      </w:tr>
    </w:tbl>
    <w:p w14:paraId="594EA2CD" w14:textId="5B3E961C" w:rsidR="00FE4269" w:rsidRPr="000B0A01" w:rsidRDefault="00FE4269" w:rsidP="00650EDA">
      <w:pPr>
        <w:rPr>
          <w:rFonts w:ascii="Aptos" w:hAnsi="Aptos" w:cs="Arial"/>
          <w:b/>
          <w:bCs/>
          <w:lang w:eastAsia="zh-CN"/>
        </w:rPr>
      </w:pPr>
    </w:p>
    <w:sectPr w:rsidR="00FE4269" w:rsidRPr="000B0A0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BAF2B" w14:textId="77777777" w:rsidR="000E4751" w:rsidRDefault="000E4751" w:rsidP="006A21B6">
      <w:pPr>
        <w:spacing w:after="0" w:line="240" w:lineRule="auto"/>
      </w:pPr>
      <w:r>
        <w:separator/>
      </w:r>
    </w:p>
  </w:endnote>
  <w:endnote w:type="continuationSeparator" w:id="0">
    <w:p w14:paraId="41644391" w14:textId="77777777" w:rsidR="000E4751" w:rsidRDefault="000E4751" w:rsidP="006A2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126548"/>
      <w:docPartObj>
        <w:docPartGallery w:val="Page Numbers (Bottom of Page)"/>
        <w:docPartUnique/>
      </w:docPartObj>
    </w:sdtPr>
    <w:sdtEndPr>
      <w:rPr>
        <w:noProof/>
      </w:rPr>
    </w:sdtEndPr>
    <w:sdtContent>
      <w:p w14:paraId="0F199D55" w14:textId="771B16ED" w:rsidR="00F244FB" w:rsidRDefault="00F244F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26DB5F" w14:textId="77777777" w:rsidR="00F244FB" w:rsidRDefault="00F244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0C7F4" w14:textId="77777777" w:rsidR="000E4751" w:rsidRDefault="000E4751" w:rsidP="006A21B6">
      <w:pPr>
        <w:spacing w:after="0" w:line="240" w:lineRule="auto"/>
      </w:pPr>
      <w:r>
        <w:separator/>
      </w:r>
    </w:p>
  </w:footnote>
  <w:footnote w:type="continuationSeparator" w:id="0">
    <w:p w14:paraId="5602B5A9" w14:textId="77777777" w:rsidR="000E4751" w:rsidRDefault="000E4751" w:rsidP="006A21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5F47"/>
    <w:multiLevelType w:val="hybridMultilevel"/>
    <w:tmpl w:val="EB468C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9123425"/>
    <w:multiLevelType w:val="hybridMultilevel"/>
    <w:tmpl w:val="B7F478E0"/>
    <w:lvl w:ilvl="0" w:tplc="0C09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BFB46B6"/>
    <w:multiLevelType w:val="hybridMultilevel"/>
    <w:tmpl w:val="EC587F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C81625B"/>
    <w:multiLevelType w:val="hybridMultilevel"/>
    <w:tmpl w:val="01AED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566BE0"/>
    <w:multiLevelType w:val="hybridMultilevel"/>
    <w:tmpl w:val="73BA30C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33E4431"/>
    <w:multiLevelType w:val="hybridMultilevel"/>
    <w:tmpl w:val="B2A2A7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0043530"/>
    <w:multiLevelType w:val="hybridMultilevel"/>
    <w:tmpl w:val="95009B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81126AE"/>
    <w:multiLevelType w:val="hybridMultilevel"/>
    <w:tmpl w:val="5AD067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5157423"/>
    <w:multiLevelType w:val="hybridMultilevel"/>
    <w:tmpl w:val="4F668FDC"/>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47D60EB4"/>
    <w:multiLevelType w:val="hybridMultilevel"/>
    <w:tmpl w:val="76DE9C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9C548A4"/>
    <w:multiLevelType w:val="hybridMultilevel"/>
    <w:tmpl w:val="02E2E4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FCD4F6A"/>
    <w:multiLevelType w:val="hybridMultilevel"/>
    <w:tmpl w:val="995864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31295629">
    <w:abstractNumId w:val="4"/>
  </w:num>
  <w:num w:numId="2" w16cid:durableId="1637951697">
    <w:abstractNumId w:val="0"/>
  </w:num>
  <w:num w:numId="3" w16cid:durableId="803549045">
    <w:abstractNumId w:val="10"/>
  </w:num>
  <w:num w:numId="4" w16cid:durableId="498738935">
    <w:abstractNumId w:val="2"/>
  </w:num>
  <w:num w:numId="5" w16cid:durableId="722171861">
    <w:abstractNumId w:val="11"/>
  </w:num>
  <w:num w:numId="6" w16cid:durableId="1657999761">
    <w:abstractNumId w:val="3"/>
  </w:num>
  <w:num w:numId="7" w16cid:durableId="1762026170">
    <w:abstractNumId w:val="7"/>
  </w:num>
  <w:num w:numId="8" w16cid:durableId="575479878">
    <w:abstractNumId w:val="1"/>
  </w:num>
  <w:num w:numId="9" w16cid:durableId="1951932148">
    <w:abstractNumId w:val="6"/>
  </w:num>
  <w:num w:numId="10" w16cid:durableId="501748637">
    <w:abstractNumId w:val="5"/>
  </w:num>
  <w:num w:numId="11" w16cid:durableId="1160926368">
    <w:abstractNumId w:val="9"/>
  </w:num>
  <w:num w:numId="12" w16cid:durableId="14402241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DA"/>
    <w:rsid w:val="0003712E"/>
    <w:rsid w:val="00042A00"/>
    <w:rsid w:val="000B0A01"/>
    <w:rsid w:val="000E4751"/>
    <w:rsid w:val="000F54CC"/>
    <w:rsid w:val="0012545D"/>
    <w:rsid w:val="001254A8"/>
    <w:rsid w:val="0015667B"/>
    <w:rsid w:val="0016284B"/>
    <w:rsid w:val="00162ECE"/>
    <w:rsid w:val="00164163"/>
    <w:rsid w:val="00190D5A"/>
    <w:rsid w:val="002D363F"/>
    <w:rsid w:val="002E6BB1"/>
    <w:rsid w:val="00320412"/>
    <w:rsid w:val="003343ED"/>
    <w:rsid w:val="00354A01"/>
    <w:rsid w:val="0038427B"/>
    <w:rsid w:val="003C1933"/>
    <w:rsid w:val="00416954"/>
    <w:rsid w:val="00455C72"/>
    <w:rsid w:val="00456CA2"/>
    <w:rsid w:val="00492995"/>
    <w:rsid w:val="004A5C3A"/>
    <w:rsid w:val="00505760"/>
    <w:rsid w:val="00525D98"/>
    <w:rsid w:val="00537A04"/>
    <w:rsid w:val="005A244B"/>
    <w:rsid w:val="005A6E02"/>
    <w:rsid w:val="005B07BD"/>
    <w:rsid w:val="005D145B"/>
    <w:rsid w:val="005E7F2B"/>
    <w:rsid w:val="0061687B"/>
    <w:rsid w:val="00624238"/>
    <w:rsid w:val="00650EDA"/>
    <w:rsid w:val="0066576F"/>
    <w:rsid w:val="00676C3C"/>
    <w:rsid w:val="006A1FBC"/>
    <w:rsid w:val="006A21B6"/>
    <w:rsid w:val="006A3875"/>
    <w:rsid w:val="006A7B5A"/>
    <w:rsid w:val="006B13A4"/>
    <w:rsid w:val="006B4E8C"/>
    <w:rsid w:val="006C311D"/>
    <w:rsid w:val="00706522"/>
    <w:rsid w:val="007363EF"/>
    <w:rsid w:val="00776DC8"/>
    <w:rsid w:val="007B4044"/>
    <w:rsid w:val="00827CFD"/>
    <w:rsid w:val="00837C6D"/>
    <w:rsid w:val="008458B4"/>
    <w:rsid w:val="008C0903"/>
    <w:rsid w:val="008D0546"/>
    <w:rsid w:val="008D2DB9"/>
    <w:rsid w:val="00944E6C"/>
    <w:rsid w:val="009B12DF"/>
    <w:rsid w:val="009C7699"/>
    <w:rsid w:val="009D25D9"/>
    <w:rsid w:val="009F3A62"/>
    <w:rsid w:val="00A435EC"/>
    <w:rsid w:val="00A44ABA"/>
    <w:rsid w:val="00A530F0"/>
    <w:rsid w:val="00A819B0"/>
    <w:rsid w:val="00AC0631"/>
    <w:rsid w:val="00AC1849"/>
    <w:rsid w:val="00AD0BCF"/>
    <w:rsid w:val="00AE063C"/>
    <w:rsid w:val="00AE2CB0"/>
    <w:rsid w:val="00B44F07"/>
    <w:rsid w:val="00B56A0E"/>
    <w:rsid w:val="00B734EA"/>
    <w:rsid w:val="00B742F5"/>
    <w:rsid w:val="00B876A4"/>
    <w:rsid w:val="00BB262D"/>
    <w:rsid w:val="00BD1F35"/>
    <w:rsid w:val="00BD6D00"/>
    <w:rsid w:val="00C23B09"/>
    <w:rsid w:val="00C40FB2"/>
    <w:rsid w:val="00C43538"/>
    <w:rsid w:val="00C52DA8"/>
    <w:rsid w:val="00C571C1"/>
    <w:rsid w:val="00C62C8B"/>
    <w:rsid w:val="00C83B1F"/>
    <w:rsid w:val="00D01705"/>
    <w:rsid w:val="00D34B32"/>
    <w:rsid w:val="00D64D3C"/>
    <w:rsid w:val="00D91A1D"/>
    <w:rsid w:val="00DA024C"/>
    <w:rsid w:val="00DA7471"/>
    <w:rsid w:val="00DB248D"/>
    <w:rsid w:val="00E66ADD"/>
    <w:rsid w:val="00E77340"/>
    <w:rsid w:val="00E835F0"/>
    <w:rsid w:val="00E873C1"/>
    <w:rsid w:val="00E92066"/>
    <w:rsid w:val="00E928FD"/>
    <w:rsid w:val="00EF6933"/>
    <w:rsid w:val="00F243AC"/>
    <w:rsid w:val="00F244FB"/>
    <w:rsid w:val="00F46BA6"/>
    <w:rsid w:val="00F566B3"/>
    <w:rsid w:val="00F6638C"/>
    <w:rsid w:val="00F81A6B"/>
    <w:rsid w:val="00F82F02"/>
    <w:rsid w:val="00F85EF5"/>
    <w:rsid w:val="00FB2FA9"/>
    <w:rsid w:val="00FB395E"/>
    <w:rsid w:val="00FE22E4"/>
    <w:rsid w:val="00FE42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3200D"/>
  <w15:chartTrackingRefBased/>
  <w15:docId w15:val="{AD03C637-9CAF-4829-B4E8-D5531CBAD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EDA"/>
    <w:pPr>
      <w:keepNext/>
      <w:keepLines/>
      <w:spacing w:before="480" w:after="0" w:line="288" w:lineRule="auto"/>
      <w:outlineLvl w:val="0"/>
    </w:pPr>
    <w:rPr>
      <w:rFonts w:ascii="Arial" w:eastAsia="SimHei" w:hAnsi="Arial" w:cs="Arial"/>
      <w:b/>
      <w:bCs/>
      <w:color w:val="006685"/>
      <w:kern w:val="0"/>
      <w:sz w:val="36"/>
      <w:szCs w:val="36"/>
      <w:lang w:eastAsia="zh-CN"/>
      <w14:ligatures w14:val="none"/>
    </w:rPr>
  </w:style>
  <w:style w:type="paragraph" w:styleId="Heading3">
    <w:name w:val="heading 3"/>
    <w:basedOn w:val="Normal"/>
    <w:next w:val="Normal"/>
    <w:link w:val="Heading3Char"/>
    <w:uiPriority w:val="9"/>
    <w:unhideWhenUsed/>
    <w:qFormat/>
    <w:rsid w:val="00650E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EDA"/>
    <w:rPr>
      <w:rFonts w:ascii="Arial" w:eastAsia="SimHei" w:hAnsi="Arial" w:cs="Arial"/>
      <w:b/>
      <w:bCs/>
      <w:color w:val="006685"/>
      <w:kern w:val="0"/>
      <w:sz w:val="36"/>
      <w:szCs w:val="36"/>
      <w:lang w:eastAsia="zh-CN"/>
      <w14:ligatures w14:val="none"/>
    </w:rPr>
  </w:style>
  <w:style w:type="paragraph" w:styleId="ListParagraph">
    <w:name w:val="List Paragraph"/>
    <w:aliases w:val="NFP GP Bulleted List,List Paragraph1,Recommendation,List Paragraph11,FooterText,numbered,Paragraphe de liste1,Bulletr List Paragraph,列出段落,列出段落1,List Paragraph2,List Paragraph21,Listeafsnit1,Parágrafo da Lista1,Párrafo de lista1,リスト段落1,L"/>
    <w:basedOn w:val="Normal"/>
    <w:link w:val="ListParagraphChar"/>
    <w:uiPriority w:val="34"/>
    <w:qFormat/>
    <w:rsid w:val="00650EDA"/>
    <w:pPr>
      <w:spacing w:before="240" w:after="0" w:line="288" w:lineRule="auto"/>
      <w:ind w:left="720"/>
      <w:contextualSpacing/>
    </w:pPr>
    <w:rPr>
      <w:rFonts w:ascii="Arial" w:eastAsia="SimHei" w:hAnsi="Arial" w:cs="Arial"/>
      <w:color w:val="414141"/>
      <w:kern w:val="0"/>
      <w:szCs w:val="24"/>
      <w:lang w:val="en-GB" w:eastAsia="zh-CN"/>
      <w14:ligatures w14:val="none"/>
    </w:rPr>
  </w:style>
  <w:style w:type="character" w:customStyle="1" w:styleId="ListParagraphChar">
    <w:name w:val="List Paragraph Char"/>
    <w:aliases w:val="NFP GP Bulleted List Char,List Paragraph1 Char,Recommendation Char,List Paragraph11 Char,FooterText Char,numbered Char,Paragraphe de liste1 Char,Bulletr List Paragraph Char,列出段落 Char,列出段落1 Char,List Paragraph2 Char,Listeafsnit1 Char"/>
    <w:link w:val="ListParagraph"/>
    <w:uiPriority w:val="34"/>
    <w:qFormat/>
    <w:locked/>
    <w:rsid w:val="00650EDA"/>
    <w:rPr>
      <w:rFonts w:ascii="Arial" w:eastAsia="SimHei" w:hAnsi="Arial" w:cs="Arial"/>
      <w:color w:val="414141"/>
      <w:kern w:val="0"/>
      <w:szCs w:val="24"/>
      <w:lang w:val="en-GB" w:eastAsia="zh-CN"/>
      <w14:ligatures w14:val="none"/>
    </w:rPr>
  </w:style>
  <w:style w:type="paragraph" w:styleId="Title">
    <w:name w:val="Title"/>
    <w:basedOn w:val="Normal"/>
    <w:next w:val="Normal"/>
    <w:link w:val="TitleChar"/>
    <w:uiPriority w:val="10"/>
    <w:qFormat/>
    <w:rsid w:val="00650EDA"/>
    <w:pPr>
      <w:spacing w:after="0" w:line="240" w:lineRule="auto"/>
      <w:contextualSpacing/>
      <w:jc w:val="right"/>
    </w:pPr>
    <w:rPr>
      <w:rFonts w:ascii="Arial" w:eastAsia="SimHei" w:hAnsi="Arial" w:cs="Arial"/>
      <w:color w:val="006685"/>
      <w:spacing w:val="-10"/>
      <w:kern w:val="28"/>
      <w:sz w:val="72"/>
      <w:szCs w:val="72"/>
      <w:lang w:val="en-GB" w:eastAsia="zh-CN"/>
      <w14:ligatures w14:val="none"/>
    </w:rPr>
  </w:style>
  <w:style w:type="character" w:customStyle="1" w:styleId="TitleChar">
    <w:name w:val="Title Char"/>
    <w:basedOn w:val="DefaultParagraphFont"/>
    <w:link w:val="Title"/>
    <w:uiPriority w:val="10"/>
    <w:rsid w:val="00650EDA"/>
    <w:rPr>
      <w:rFonts w:ascii="Arial" w:eastAsia="SimHei" w:hAnsi="Arial" w:cs="Arial"/>
      <w:color w:val="006685"/>
      <w:spacing w:val="-10"/>
      <w:kern w:val="28"/>
      <w:sz w:val="72"/>
      <w:szCs w:val="72"/>
      <w:lang w:val="en-GB" w:eastAsia="zh-CN"/>
      <w14:ligatures w14:val="none"/>
    </w:rPr>
  </w:style>
  <w:style w:type="table" w:styleId="TableGrid">
    <w:name w:val="Table Grid"/>
    <w:basedOn w:val="TableNormal"/>
    <w:uiPriority w:val="39"/>
    <w:rsid w:val="00650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50EDA"/>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15667B"/>
    <w:pPr>
      <w:spacing w:after="0" w:line="240" w:lineRule="auto"/>
    </w:pPr>
  </w:style>
  <w:style w:type="character" w:styleId="CommentReference">
    <w:name w:val="annotation reference"/>
    <w:basedOn w:val="DefaultParagraphFont"/>
    <w:uiPriority w:val="99"/>
    <w:semiHidden/>
    <w:unhideWhenUsed/>
    <w:rsid w:val="00C43538"/>
    <w:rPr>
      <w:sz w:val="16"/>
      <w:szCs w:val="16"/>
    </w:rPr>
  </w:style>
  <w:style w:type="paragraph" w:styleId="CommentText">
    <w:name w:val="annotation text"/>
    <w:basedOn w:val="Normal"/>
    <w:link w:val="CommentTextChar"/>
    <w:uiPriority w:val="99"/>
    <w:unhideWhenUsed/>
    <w:rsid w:val="00C43538"/>
    <w:pPr>
      <w:spacing w:line="240" w:lineRule="auto"/>
    </w:pPr>
    <w:rPr>
      <w:sz w:val="20"/>
      <w:szCs w:val="20"/>
    </w:rPr>
  </w:style>
  <w:style w:type="character" w:customStyle="1" w:styleId="CommentTextChar">
    <w:name w:val="Comment Text Char"/>
    <w:basedOn w:val="DefaultParagraphFont"/>
    <w:link w:val="CommentText"/>
    <w:uiPriority w:val="99"/>
    <w:rsid w:val="00C43538"/>
    <w:rPr>
      <w:sz w:val="20"/>
      <w:szCs w:val="20"/>
    </w:rPr>
  </w:style>
  <w:style w:type="paragraph" w:styleId="CommentSubject">
    <w:name w:val="annotation subject"/>
    <w:basedOn w:val="CommentText"/>
    <w:next w:val="CommentText"/>
    <w:link w:val="CommentSubjectChar"/>
    <w:uiPriority w:val="99"/>
    <w:semiHidden/>
    <w:unhideWhenUsed/>
    <w:rsid w:val="00C43538"/>
    <w:rPr>
      <w:b/>
      <w:bCs/>
    </w:rPr>
  </w:style>
  <w:style w:type="character" w:customStyle="1" w:styleId="CommentSubjectChar">
    <w:name w:val="Comment Subject Char"/>
    <w:basedOn w:val="CommentTextChar"/>
    <w:link w:val="CommentSubject"/>
    <w:uiPriority w:val="99"/>
    <w:semiHidden/>
    <w:rsid w:val="00C43538"/>
    <w:rPr>
      <w:b/>
      <w:bCs/>
      <w:sz w:val="20"/>
      <w:szCs w:val="20"/>
    </w:rPr>
  </w:style>
  <w:style w:type="paragraph" w:styleId="Header">
    <w:name w:val="header"/>
    <w:basedOn w:val="Normal"/>
    <w:link w:val="HeaderChar"/>
    <w:uiPriority w:val="99"/>
    <w:unhideWhenUsed/>
    <w:rsid w:val="006A21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1B6"/>
  </w:style>
  <w:style w:type="paragraph" w:styleId="Footer">
    <w:name w:val="footer"/>
    <w:basedOn w:val="Normal"/>
    <w:link w:val="FooterChar"/>
    <w:uiPriority w:val="99"/>
    <w:unhideWhenUsed/>
    <w:rsid w:val="006A21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09356-E3F4-4FDE-9C89-CC21B5EB1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Pages>
  <Words>1464</Words>
  <Characters>8143</Characters>
  <Application>Microsoft Office Word</Application>
  <DocSecurity>0</DocSecurity>
  <Lines>208</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Ai-Lin Lee</dc:creator>
  <cp:keywords/>
  <dc:description/>
  <cp:lastModifiedBy>Ella Howard</cp:lastModifiedBy>
  <cp:revision>36</cp:revision>
  <dcterms:created xsi:type="dcterms:W3CDTF">2026-03-26T00:58:00Z</dcterms:created>
  <dcterms:modified xsi:type="dcterms:W3CDTF">2026-03-31T22:15:00Z</dcterms:modified>
</cp:coreProperties>
</file>